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480"/>
        <w:gridCol w:w="1566"/>
        <w:gridCol w:w="270"/>
        <w:gridCol w:w="1836"/>
        <w:gridCol w:w="414"/>
        <w:gridCol w:w="450"/>
        <w:gridCol w:w="2700"/>
      </w:tblGrid>
      <w:tr w:rsidR="00C041F1" w:rsidRPr="001A6ECC" w:rsidTr="00D46979">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r w:rsidR="00A0412F">
              <w:rPr>
                <w:b/>
              </w:rPr>
              <w:t xml:space="preserve"> 6</w:t>
            </w:r>
          </w:p>
        </w:tc>
        <w:tc>
          <w:tcPr>
            <w:tcW w:w="4566" w:type="dxa"/>
            <w:gridSpan w:val="5"/>
            <w:shd w:val="clear" w:color="auto" w:fill="D9D9D9"/>
            <w:vAlign w:val="center"/>
          </w:tcPr>
          <w:p w:rsidR="00C041F1" w:rsidRPr="001A6ECC" w:rsidRDefault="00C041F1" w:rsidP="001A6ECC">
            <w:pPr>
              <w:spacing w:after="0" w:line="240" w:lineRule="auto"/>
              <w:jc w:val="center"/>
              <w:rPr>
                <w:b/>
              </w:rPr>
            </w:pPr>
            <w:r w:rsidRPr="001A6ECC">
              <w:rPr>
                <w:b/>
              </w:rPr>
              <w:t>Course:</w:t>
            </w:r>
            <w:r w:rsidR="00850D44">
              <w:rPr>
                <w:b/>
              </w:rPr>
              <w:t xml:space="preserve"> ELA</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r w:rsidR="00AB6060">
              <w:rPr>
                <w:b/>
              </w:rPr>
              <w:t xml:space="preserve"> 3</w:t>
            </w:r>
            <w:r w:rsidRPr="001A6ECC">
              <w:rPr>
                <w:b/>
              </w:rPr>
              <w:t>:</w:t>
            </w:r>
            <w:r w:rsidR="00850D44">
              <w:rPr>
                <w:b/>
              </w:rPr>
              <w:t xml:space="preserve"> </w:t>
            </w:r>
            <w:r w:rsidR="00AB6060">
              <w:rPr>
                <w:b/>
              </w:rPr>
              <w:t xml:space="preserve"> Embracing Heritage</w:t>
            </w:r>
          </w:p>
        </w:tc>
      </w:tr>
      <w:tr w:rsidR="00C041F1" w:rsidRPr="001A6ECC" w:rsidTr="00D46979">
        <w:trPr>
          <w:trHeight w:val="755"/>
        </w:trPr>
        <w:tc>
          <w:tcPr>
            <w:tcW w:w="3084" w:type="dxa"/>
            <w:gridSpan w:val="2"/>
          </w:tcPr>
          <w:p w:rsidR="00C041F1" w:rsidRPr="001A6ECC" w:rsidRDefault="00C041F1" w:rsidP="001A6ECC">
            <w:pPr>
              <w:spacing w:after="0" w:line="240" w:lineRule="auto"/>
              <w:jc w:val="center"/>
              <w:rPr>
                <w:b/>
              </w:rPr>
            </w:pPr>
            <w:r w:rsidRPr="001A6ECC">
              <w:rPr>
                <w:b/>
              </w:rPr>
              <w:t>Common Core/Essential</w:t>
            </w:r>
          </w:p>
          <w:p w:rsidR="00AB6060" w:rsidRDefault="00C041F1" w:rsidP="001A6ECC">
            <w:pPr>
              <w:spacing w:after="0" w:line="240" w:lineRule="auto"/>
              <w:jc w:val="center"/>
              <w:rPr>
                <w:b/>
              </w:rPr>
            </w:pPr>
            <w:r w:rsidRPr="001A6ECC">
              <w:rPr>
                <w:b/>
              </w:rPr>
              <w:t>Standard #:</w:t>
            </w:r>
            <w:r w:rsidR="00AB6060">
              <w:rPr>
                <w:b/>
              </w:rPr>
              <w:t>RI 6.6, RI 6.3, RI 6.9,</w:t>
            </w:r>
          </w:p>
          <w:p w:rsidR="00AB6060" w:rsidRDefault="00AB6060" w:rsidP="001A6ECC">
            <w:pPr>
              <w:spacing w:after="0" w:line="240" w:lineRule="auto"/>
              <w:jc w:val="center"/>
              <w:rPr>
                <w:b/>
              </w:rPr>
            </w:pPr>
            <w:r>
              <w:rPr>
                <w:b/>
              </w:rPr>
              <w:t>W 6.1, W 6.5, SL 6.3, L 6.4,</w:t>
            </w:r>
          </w:p>
          <w:p w:rsidR="00C041F1" w:rsidRPr="001A6ECC" w:rsidRDefault="00AB6060" w:rsidP="00AB6060">
            <w:pPr>
              <w:spacing w:after="0" w:line="240" w:lineRule="auto"/>
              <w:rPr>
                <w:b/>
              </w:rPr>
            </w:pPr>
            <w:r>
              <w:rPr>
                <w:b/>
              </w:rPr>
              <w:t xml:space="preserve"> L 6.4(c), L 6.4(d)</w:t>
            </w:r>
          </w:p>
          <w:p w:rsidR="00C041F1" w:rsidRPr="001A6ECC" w:rsidRDefault="00C041F1" w:rsidP="001A6ECC">
            <w:pPr>
              <w:spacing w:after="0" w:line="240" w:lineRule="auto"/>
              <w:rPr>
                <w:b/>
              </w:rPr>
            </w:pPr>
          </w:p>
        </w:tc>
        <w:tc>
          <w:tcPr>
            <w:tcW w:w="4566" w:type="dxa"/>
            <w:gridSpan w:val="5"/>
          </w:tcPr>
          <w:p w:rsidR="00C041F1" w:rsidRPr="001A6ECC" w:rsidRDefault="00C041F1" w:rsidP="001A6ECC">
            <w:pPr>
              <w:spacing w:after="0" w:line="240" w:lineRule="auto"/>
              <w:rPr>
                <w:b/>
              </w:rPr>
            </w:pPr>
            <w:r w:rsidRPr="001A6ECC">
              <w:rPr>
                <w:b/>
              </w:rPr>
              <w:t>Description:</w:t>
            </w:r>
            <w:r w:rsidR="00450EB1">
              <w:rPr>
                <w:b/>
              </w:rPr>
              <w:t xml:space="preserve"> Students continue to read stories and informational text</w:t>
            </w:r>
            <w:r w:rsidR="00A431D8">
              <w:rPr>
                <w:b/>
              </w:rPr>
              <w:t xml:space="preserve">s and discuss what </w:t>
            </w:r>
            <w:r w:rsidR="00B71968">
              <w:rPr>
                <w:b/>
              </w:rPr>
              <w:t>they reveal</w:t>
            </w:r>
            <w:r w:rsidR="00450EB1">
              <w:rPr>
                <w:b/>
              </w:rPr>
              <w:t xml:space="preserve"> about our own country, the United States of America</w:t>
            </w:r>
            <w:r w:rsidR="00A431D8">
              <w:rPr>
                <w:b/>
              </w:rPr>
              <w:t xml:space="preserve"> and to learn about the role of immigration in American heritage. </w:t>
            </w:r>
          </w:p>
        </w:tc>
        <w:tc>
          <w:tcPr>
            <w:tcW w:w="3150" w:type="dxa"/>
            <w:gridSpan w:val="2"/>
          </w:tcPr>
          <w:p w:rsidR="00C041F1" w:rsidRPr="001A6ECC" w:rsidRDefault="00C041F1" w:rsidP="001A6ECC">
            <w:pPr>
              <w:spacing w:after="0" w:line="240" w:lineRule="auto"/>
              <w:rPr>
                <w:b/>
              </w:rPr>
            </w:pPr>
            <w:r w:rsidRPr="001A6ECC">
              <w:rPr>
                <w:b/>
              </w:rPr>
              <w:t>Instructional Days:</w:t>
            </w:r>
            <w:r w:rsidR="00350418">
              <w:rPr>
                <w:b/>
              </w:rPr>
              <w:t xml:space="preserve"> 8 weeks</w:t>
            </w:r>
          </w:p>
        </w:tc>
      </w:tr>
      <w:tr w:rsidR="00C041F1" w:rsidRPr="001A6ECC" w:rsidTr="00D46979">
        <w:trPr>
          <w:trHeight w:val="935"/>
        </w:trPr>
        <w:tc>
          <w:tcPr>
            <w:tcW w:w="5130" w:type="dxa"/>
            <w:gridSpan w:val="4"/>
          </w:tcPr>
          <w:p w:rsidR="00495A44" w:rsidRDefault="00C041F1" w:rsidP="00495A44">
            <w:pPr>
              <w:spacing w:after="0" w:line="240" w:lineRule="auto"/>
              <w:jc w:val="center"/>
              <w:rPr>
                <w:b/>
              </w:rPr>
            </w:pPr>
            <w:r w:rsidRPr="001A6ECC">
              <w:rPr>
                <w:b/>
              </w:rPr>
              <w:t>Learning Targets:</w:t>
            </w:r>
          </w:p>
          <w:p w:rsidR="00C041F1" w:rsidRDefault="00A431D8" w:rsidP="00495A44">
            <w:pPr>
              <w:numPr>
                <w:ilvl w:val="0"/>
                <w:numId w:val="1"/>
              </w:numPr>
              <w:spacing w:after="0" w:line="240" w:lineRule="auto"/>
              <w:rPr>
                <w:b/>
              </w:rPr>
            </w:pPr>
            <w:r>
              <w:rPr>
                <w:b/>
              </w:rPr>
              <w:t>Define the word heritage and review the word culture</w:t>
            </w:r>
          </w:p>
          <w:p w:rsidR="00A431D8" w:rsidRDefault="00A431D8" w:rsidP="00A431D8">
            <w:pPr>
              <w:numPr>
                <w:ilvl w:val="0"/>
                <w:numId w:val="1"/>
              </w:numPr>
              <w:spacing w:after="0" w:line="240" w:lineRule="auto"/>
              <w:rPr>
                <w:b/>
              </w:rPr>
            </w:pPr>
            <w:r>
              <w:rPr>
                <w:b/>
              </w:rPr>
              <w:t>Explore U.S. immigrant experiences through historical fiction and nonfiction texts.</w:t>
            </w:r>
          </w:p>
          <w:p w:rsidR="00A431D8" w:rsidRDefault="00A431D8" w:rsidP="00A431D8">
            <w:pPr>
              <w:numPr>
                <w:ilvl w:val="0"/>
                <w:numId w:val="1"/>
              </w:numPr>
              <w:spacing w:after="0" w:line="240" w:lineRule="auto"/>
              <w:rPr>
                <w:b/>
              </w:rPr>
            </w:pPr>
            <w:r>
              <w:rPr>
                <w:b/>
              </w:rPr>
              <w:t>Analyze multiple accounts of U.S. immigration from different points of view and describe important similarities and differences in the details they provide.</w:t>
            </w:r>
          </w:p>
          <w:p w:rsidR="00A431D8" w:rsidRDefault="00A431D8" w:rsidP="00A431D8">
            <w:pPr>
              <w:numPr>
                <w:ilvl w:val="0"/>
                <w:numId w:val="1"/>
              </w:numPr>
              <w:spacing w:after="0" w:line="240" w:lineRule="auto"/>
              <w:rPr>
                <w:b/>
              </w:rPr>
            </w:pPr>
            <w:r>
              <w:rPr>
                <w:b/>
              </w:rPr>
              <w:t>Conduct interviews to gather information from human “primary sources” (e.g., with family members).</w:t>
            </w:r>
          </w:p>
          <w:p w:rsidR="00A431D8" w:rsidRDefault="00A431D8" w:rsidP="00A431D8">
            <w:pPr>
              <w:numPr>
                <w:ilvl w:val="0"/>
                <w:numId w:val="1"/>
              </w:numPr>
              <w:spacing w:after="0" w:line="240" w:lineRule="auto"/>
              <w:rPr>
                <w:b/>
              </w:rPr>
            </w:pPr>
            <w:r>
              <w:rPr>
                <w:b/>
              </w:rPr>
              <w:t>Summarize information gleaned from interviews</w:t>
            </w:r>
          </w:p>
          <w:p w:rsidR="00A431D8" w:rsidRDefault="00A431D8" w:rsidP="00A431D8">
            <w:pPr>
              <w:numPr>
                <w:ilvl w:val="0"/>
                <w:numId w:val="1"/>
              </w:numPr>
              <w:spacing w:after="0" w:line="240" w:lineRule="auto"/>
              <w:rPr>
                <w:b/>
              </w:rPr>
            </w:pPr>
            <w:r>
              <w:rPr>
                <w:b/>
              </w:rPr>
              <w:t>Explain the importance of oral tradition</w:t>
            </w:r>
          </w:p>
          <w:p w:rsidR="00A431D8" w:rsidRDefault="00A431D8" w:rsidP="00A431D8">
            <w:pPr>
              <w:numPr>
                <w:ilvl w:val="0"/>
                <w:numId w:val="1"/>
              </w:numPr>
              <w:spacing w:after="0" w:line="240" w:lineRule="auto"/>
              <w:rPr>
                <w:b/>
              </w:rPr>
            </w:pPr>
            <w:r>
              <w:rPr>
                <w:b/>
              </w:rPr>
              <w:t>Conduct research on countries from which family members emigrated.</w:t>
            </w:r>
          </w:p>
          <w:p w:rsidR="00A431D8" w:rsidRDefault="00A431D8" w:rsidP="00A431D8">
            <w:pPr>
              <w:numPr>
                <w:ilvl w:val="0"/>
                <w:numId w:val="1"/>
              </w:numPr>
              <w:spacing w:after="0" w:line="240" w:lineRule="auto"/>
              <w:rPr>
                <w:b/>
              </w:rPr>
            </w:pPr>
            <w:r>
              <w:rPr>
                <w:b/>
              </w:rPr>
              <w:t xml:space="preserve">Write arguments about the proposition that America is a “land of </w:t>
            </w:r>
            <w:r w:rsidR="00495A44">
              <w:rPr>
                <w:b/>
              </w:rPr>
              <w:t>opportunity</w:t>
            </w:r>
            <w:r>
              <w:rPr>
                <w:b/>
              </w:rPr>
              <w:t>.”</w:t>
            </w:r>
          </w:p>
          <w:p w:rsidR="00A431D8" w:rsidRPr="001A6ECC" w:rsidRDefault="00A431D8" w:rsidP="00495A44">
            <w:pPr>
              <w:numPr>
                <w:ilvl w:val="0"/>
                <w:numId w:val="1"/>
              </w:numPr>
              <w:spacing w:after="0" w:line="240" w:lineRule="auto"/>
              <w:rPr>
                <w:b/>
              </w:rPr>
            </w:pPr>
            <w:r>
              <w:rPr>
                <w:b/>
              </w:rPr>
              <w:t>Define related words and identify their parts of speech (e.</w:t>
            </w:r>
            <w:r w:rsidR="00495A44">
              <w:rPr>
                <w:b/>
              </w:rPr>
              <w:t>g</w:t>
            </w:r>
            <w:r>
              <w:rPr>
                <w:b/>
              </w:rPr>
              <w:t>., migrate, immigrate, emigrate, etc.).</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Default="00C041F1" w:rsidP="001A6ECC">
            <w:pPr>
              <w:spacing w:after="0" w:line="240" w:lineRule="auto"/>
              <w:jc w:val="center"/>
              <w:rPr>
                <w:b/>
              </w:rPr>
            </w:pPr>
            <w:r w:rsidRPr="001A6ECC">
              <w:rPr>
                <w:b/>
              </w:rPr>
              <w:t>Recommended Resources:</w:t>
            </w:r>
          </w:p>
          <w:p w:rsidR="00B71968" w:rsidRDefault="00B71968" w:rsidP="009D2A03">
            <w:pPr>
              <w:spacing w:after="0" w:line="240" w:lineRule="auto"/>
              <w:rPr>
                <w:b/>
              </w:rPr>
            </w:pPr>
            <w:r>
              <w:rPr>
                <w:b/>
              </w:rPr>
              <w:t>Poems:</w:t>
            </w:r>
          </w:p>
          <w:p w:rsidR="00B71968" w:rsidRDefault="00B71968" w:rsidP="009D2A03">
            <w:pPr>
              <w:spacing w:after="0" w:line="240" w:lineRule="auto"/>
              <w:rPr>
                <w:b/>
              </w:rPr>
            </w:pPr>
            <w:r>
              <w:rPr>
                <w:b/>
              </w:rPr>
              <w:t>In a Neighborhood in Los Angeles  Holt p. 638</w:t>
            </w:r>
          </w:p>
          <w:p w:rsidR="00B71968" w:rsidRDefault="00B71968" w:rsidP="009D2A03">
            <w:pPr>
              <w:spacing w:after="0" w:line="240" w:lineRule="auto"/>
              <w:rPr>
                <w:b/>
              </w:rPr>
            </w:pPr>
            <w:r>
              <w:rPr>
                <w:b/>
              </w:rPr>
              <w:t xml:space="preserve">Hard on the Gas    Holt p. 639 </w:t>
            </w:r>
          </w:p>
          <w:p w:rsidR="00B71968" w:rsidRDefault="00B71968" w:rsidP="009D2A03">
            <w:pPr>
              <w:spacing w:after="0" w:line="240" w:lineRule="auto"/>
              <w:rPr>
                <w:b/>
              </w:rPr>
            </w:pPr>
          </w:p>
          <w:p w:rsidR="00B71968" w:rsidRDefault="00B71968" w:rsidP="009D2A03">
            <w:pPr>
              <w:spacing w:after="0" w:line="240" w:lineRule="auto"/>
              <w:rPr>
                <w:b/>
              </w:rPr>
            </w:pPr>
            <w:r>
              <w:rPr>
                <w:b/>
              </w:rPr>
              <w:t xml:space="preserve"> Novels:</w:t>
            </w:r>
          </w:p>
          <w:p w:rsidR="00B71968" w:rsidRDefault="00B71968" w:rsidP="009D2A03">
            <w:pPr>
              <w:spacing w:after="0" w:line="240" w:lineRule="auto"/>
              <w:rPr>
                <w:b/>
              </w:rPr>
            </w:pPr>
            <w:r w:rsidRPr="00C612FD">
              <w:rPr>
                <w:b/>
                <w:u w:val="single"/>
              </w:rPr>
              <w:t>Bud, Not Buddy</w:t>
            </w:r>
            <w:r>
              <w:rPr>
                <w:b/>
              </w:rPr>
              <w:t xml:space="preserve">  </w:t>
            </w:r>
            <w:r w:rsidR="00C612FD">
              <w:rPr>
                <w:b/>
              </w:rPr>
              <w:t xml:space="preserve">    </w:t>
            </w:r>
            <w:r>
              <w:rPr>
                <w:b/>
              </w:rPr>
              <w:t>Christopher Paul Curtis</w:t>
            </w:r>
          </w:p>
          <w:p w:rsidR="00B71968" w:rsidRDefault="00B71968" w:rsidP="009D2A03">
            <w:pPr>
              <w:spacing w:after="0" w:line="240" w:lineRule="auto"/>
              <w:rPr>
                <w:b/>
              </w:rPr>
            </w:pPr>
            <w:r w:rsidRPr="00C612FD">
              <w:rPr>
                <w:b/>
                <w:u w:val="single"/>
              </w:rPr>
              <w:t>Seedfolks</w:t>
            </w:r>
            <w:r>
              <w:rPr>
                <w:b/>
              </w:rPr>
              <w:t xml:space="preserve"> </w:t>
            </w:r>
            <w:r w:rsidR="00C612FD">
              <w:rPr>
                <w:b/>
              </w:rPr>
              <w:t xml:space="preserve">               </w:t>
            </w:r>
            <w:r>
              <w:rPr>
                <w:b/>
              </w:rPr>
              <w:t xml:space="preserve"> Paul Fleichman</w:t>
            </w:r>
          </w:p>
          <w:p w:rsidR="00B71968" w:rsidRPr="00C612FD" w:rsidRDefault="00B71968" w:rsidP="009D2A03">
            <w:pPr>
              <w:spacing w:after="0" w:line="240" w:lineRule="auto"/>
              <w:rPr>
                <w:b/>
                <w:u w:val="single"/>
              </w:rPr>
            </w:pPr>
            <w:r w:rsidRPr="00C612FD">
              <w:rPr>
                <w:b/>
                <w:u w:val="single"/>
              </w:rPr>
              <w:t>Homeless Bird</w:t>
            </w:r>
          </w:p>
          <w:p w:rsidR="00B71968" w:rsidRDefault="00B71968" w:rsidP="009D2A03">
            <w:pPr>
              <w:spacing w:after="0" w:line="240" w:lineRule="auto"/>
              <w:rPr>
                <w:b/>
              </w:rPr>
            </w:pPr>
            <w:r w:rsidRPr="00C612FD">
              <w:rPr>
                <w:b/>
                <w:u w:val="single"/>
              </w:rPr>
              <w:t>The Well</w:t>
            </w:r>
            <w:r>
              <w:rPr>
                <w:b/>
              </w:rPr>
              <w:t xml:space="preserve">   </w:t>
            </w:r>
            <w:r w:rsidR="00C612FD">
              <w:rPr>
                <w:b/>
              </w:rPr>
              <w:t xml:space="preserve">               </w:t>
            </w:r>
            <w:r>
              <w:rPr>
                <w:b/>
              </w:rPr>
              <w:t>Mildred D. Taylor</w:t>
            </w:r>
          </w:p>
          <w:p w:rsidR="00B71968" w:rsidRDefault="00B71968" w:rsidP="009D2A03">
            <w:pPr>
              <w:spacing w:after="0" w:line="240" w:lineRule="auto"/>
              <w:rPr>
                <w:b/>
              </w:rPr>
            </w:pPr>
            <w:r w:rsidRPr="00C612FD">
              <w:rPr>
                <w:b/>
                <w:u w:val="single"/>
              </w:rPr>
              <w:t>Bat6</w:t>
            </w:r>
            <w:r>
              <w:rPr>
                <w:b/>
              </w:rPr>
              <w:t xml:space="preserve"> </w:t>
            </w:r>
            <w:r w:rsidR="00C612FD">
              <w:rPr>
                <w:b/>
              </w:rPr>
              <w:t xml:space="preserve">                         </w:t>
            </w:r>
            <w:r>
              <w:rPr>
                <w:b/>
              </w:rPr>
              <w:t>Virginia Euwer Wolff</w:t>
            </w:r>
          </w:p>
          <w:p w:rsidR="00B71968" w:rsidRPr="000A2CAD" w:rsidRDefault="00B71968" w:rsidP="009D2A03">
            <w:pPr>
              <w:spacing w:after="0" w:line="240" w:lineRule="auto"/>
              <w:rPr>
                <w:b/>
              </w:rPr>
            </w:pPr>
            <w:r w:rsidRPr="00C612FD">
              <w:rPr>
                <w:b/>
                <w:u w:val="single"/>
              </w:rPr>
              <w:t>The Breadwinner</w:t>
            </w:r>
            <w:r w:rsidR="000A2CAD">
              <w:rPr>
                <w:b/>
                <w:u w:val="single"/>
              </w:rPr>
              <w:t xml:space="preserve">   </w:t>
            </w:r>
            <w:r w:rsidR="000A2CAD">
              <w:rPr>
                <w:b/>
              </w:rPr>
              <w:t>Deborah Ellis</w:t>
            </w:r>
          </w:p>
          <w:p w:rsidR="00B71968" w:rsidRDefault="00B71968" w:rsidP="009D2A03">
            <w:pPr>
              <w:spacing w:after="0" w:line="240" w:lineRule="auto"/>
              <w:rPr>
                <w:b/>
              </w:rPr>
            </w:pPr>
            <w:r w:rsidRPr="00C612FD">
              <w:rPr>
                <w:b/>
                <w:u w:val="single"/>
              </w:rPr>
              <w:t>Roll of Thunder Hear My Cry</w:t>
            </w:r>
            <w:r>
              <w:rPr>
                <w:b/>
              </w:rPr>
              <w:t xml:space="preserve">  Mildred D. Taylor</w:t>
            </w:r>
          </w:p>
          <w:p w:rsidR="00B71968" w:rsidRDefault="00B71968" w:rsidP="009D2A03">
            <w:pPr>
              <w:spacing w:after="0" w:line="240" w:lineRule="auto"/>
              <w:rPr>
                <w:b/>
              </w:rPr>
            </w:pPr>
            <w:r w:rsidRPr="00C612FD">
              <w:rPr>
                <w:b/>
                <w:u w:val="single"/>
              </w:rPr>
              <w:t>Number the Stars</w:t>
            </w:r>
            <w:r>
              <w:rPr>
                <w:b/>
              </w:rPr>
              <w:t xml:space="preserve">   </w:t>
            </w:r>
            <w:r w:rsidR="00C612FD">
              <w:rPr>
                <w:b/>
              </w:rPr>
              <w:t xml:space="preserve"> </w:t>
            </w:r>
            <w:r>
              <w:rPr>
                <w:b/>
              </w:rPr>
              <w:t>Lois Lowry</w:t>
            </w:r>
          </w:p>
          <w:p w:rsidR="00B71968" w:rsidRPr="001A6ECC" w:rsidRDefault="00B71968" w:rsidP="009D2A03">
            <w:pPr>
              <w:spacing w:after="0" w:line="240" w:lineRule="auto"/>
              <w:rPr>
                <w:b/>
              </w:rPr>
            </w:pPr>
            <w:r>
              <w:rPr>
                <w:b/>
              </w:rPr>
              <w:t xml:space="preserve">  </w:t>
            </w: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tc>
      </w:tr>
      <w:tr w:rsidR="00C041F1" w:rsidRPr="001A6ECC" w:rsidTr="00D46979">
        <w:trPr>
          <w:trHeight w:val="845"/>
        </w:trPr>
        <w:tc>
          <w:tcPr>
            <w:tcW w:w="5130" w:type="dxa"/>
            <w:gridSpan w:val="4"/>
          </w:tcPr>
          <w:p w:rsidR="00350418" w:rsidRPr="00350418" w:rsidRDefault="00C041F1" w:rsidP="00350418">
            <w:pPr>
              <w:spacing w:after="0" w:line="240" w:lineRule="auto"/>
              <w:rPr>
                <w:b/>
              </w:rPr>
            </w:pPr>
            <w:r w:rsidRPr="001A6ECC">
              <w:rPr>
                <w:b/>
              </w:rPr>
              <w:t>Essential Terminology:</w:t>
            </w:r>
            <w:r w:rsidR="00350418">
              <w:rPr>
                <w:b/>
              </w:rPr>
              <w:t xml:space="preserve"> </w:t>
            </w:r>
          </w:p>
          <w:p w:rsidR="00350418" w:rsidRPr="00350418" w:rsidRDefault="00350418" w:rsidP="00350418">
            <w:pPr>
              <w:spacing w:after="45" w:line="255" w:lineRule="atLeast"/>
              <w:textAlignment w:val="top"/>
              <w:rPr>
                <w:rFonts w:ascii="Verdana" w:eastAsia="Times New Roman" w:hAnsi="Verdana"/>
                <w:color w:val="595959"/>
                <w:sz w:val="17"/>
                <w:szCs w:val="17"/>
              </w:rPr>
            </w:pPr>
            <w:r w:rsidRPr="00350418">
              <w:rPr>
                <w:rFonts w:ascii="Verdana" w:eastAsia="Times New Roman" w:hAnsi="Verdana"/>
                <w:color w:val="595959"/>
                <w:sz w:val="17"/>
                <w:szCs w:val="17"/>
              </w:rPr>
              <w:t>Epilogue</w:t>
            </w:r>
            <w:r>
              <w:rPr>
                <w:rFonts w:ascii="Verdana" w:eastAsia="Times New Roman" w:hAnsi="Verdana"/>
                <w:color w:val="595959"/>
                <w:sz w:val="17"/>
                <w:szCs w:val="17"/>
              </w:rPr>
              <w:t xml:space="preserve">                    biography</w:t>
            </w:r>
          </w:p>
          <w:p w:rsidR="00350418" w:rsidRPr="00350418" w:rsidRDefault="00350418" w:rsidP="00350418">
            <w:pPr>
              <w:spacing w:after="45" w:line="255" w:lineRule="atLeast"/>
              <w:textAlignment w:val="top"/>
              <w:rPr>
                <w:rFonts w:ascii="Verdana" w:eastAsia="Times New Roman" w:hAnsi="Verdana"/>
                <w:color w:val="595959"/>
                <w:sz w:val="17"/>
                <w:szCs w:val="17"/>
              </w:rPr>
            </w:pPr>
            <w:r w:rsidRPr="00350418">
              <w:rPr>
                <w:rFonts w:ascii="Verdana" w:eastAsia="Times New Roman" w:hAnsi="Verdana"/>
                <w:color w:val="595959"/>
                <w:sz w:val="17"/>
                <w:szCs w:val="17"/>
              </w:rPr>
              <w:t>Legacy</w:t>
            </w:r>
            <w:r>
              <w:rPr>
                <w:rFonts w:ascii="Verdana" w:eastAsia="Times New Roman" w:hAnsi="Verdana"/>
                <w:color w:val="595959"/>
                <w:sz w:val="17"/>
                <w:szCs w:val="17"/>
              </w:rPr>
              <w:t xml:space="preserve">                      heritage</w:t>
            </w:r>
          </w:p>
          <w:p w:rsidR="00350418" w:rsidRPr="00350418" w:rsidRDefault="00350418" w:rsidP="00350418">
            <w:pPr>
              <w:spacing w:after="45" w:line="255" w:lineRule="atLeast"/>
              <w:textAlignment w:val="top"/>
              <w:rPr>
                <w:rFonts w:ascii="Verdana" w:eastAsia="Times New Roman" w:hAnsi="Verdana"/>
                <w:color w:val="595959"/>
                <w:sz w:val="17"/>
                <w:szCs w:val="17"/>
              </w:rPr>
            </w:pPr>
            <w:r w:rsidRPr="00350418">
              <w:rPr>
                <w:rFonts w:ascii="Verdana" w:eastAsia="Times New Roman" w:hAnsi="Verdana"/>
                <w:color w:val="595959"/>
                <w:sz w:val="17"/>
                <w:szCs w:val="17"/>
              </w:rPr>
              <w:t>Lore</w:t>
            </w:r>
            <w:r>
              <w:rPr>
                <w:rFonts w:ascii="Verdana" w:eastAsia="Times New Roman" w:hAnsi="Verdana"/>
                <w:color w:val="595959"/>
                <w:sz w:val="17"/>
                <w:szCs w:val="17"/>
              </w:rPr>
              <w:t xml:space="preserve">                         memoir</w:t>
            </w:r>
          </w:p>
          <w:p w:rsidR="00350418" w:rsidRPr="00350418" w:rsidRDefault="00350418" w:rsidP="00350418">
            <w:pPr>
              <w:spacing w:after="45" w:line="255" w:lineRule="atLeast"/>
              <w:textAlignment w:val="top"/>
              <w:rPr>
                <w:rFonts w:ascii="Verdana" w:eastAsia="Times New Roman" w:hAnsi="Verdana"/>
                <w:color w:val="595959"/>
                <w:sz w:val="17"/>
                <w:szCs w:val="17"/>
              </w:rPr>
            </w:pPr>
            <w:r w:rsidRPr="00350418">
              <w:rPr>
                <w:rFonts w:ascii="Verdana" w:eastAsia="Times New Roman" w:hAnsi="Verdana"/>
                <w:color w:val="595959"/>
                <w:sz w:val="17"/>
                <w:szCs w:val="17"/>
              </w:rPr>
              <w:t>Realism</w:t>
            </w:r>
            <w:r>
              <w:rPr>
                <w:rFonts w:ascii="Verdana" w:eastAsia="Times New Roman" w:hAnsi="Verdana"/>
                <w:color w:val="595959"/>
                <w:sz w:val="17"/>
                <w:szCs w:val="17"/>
              </w:rPr>
              <w:t xml:space="preserve">                   </w:t>
            </w:r>
          </w:p>
          <w:p w:rsidR="00350418" w:rsidRPr="00350418" w:rsidRDefault="00350418" w:rsidP="00350418">
            <w:pPr>
              <w:spacing w:after="45" w:line="255" w:lineRule="atLeast"/>
              <w:textAlignment w:val="top"/>
              <w:rPr>
                <w:rFonts w:ascii="Verdana" w:eastAsia="Times New Roman" w:hAnsi="Verdana"/>
                <w:color w:val="595959"/>
                <w:sz w:val="17"/>
                <w:szCs w:val="17"/>
              </w:rPr>
            </w:pPr>
            <w:r w:rsidRPr="00350418">
              <w:rPr>
                <w:rFonts w:ascii="Verdana" w:eastAsia="Times New Roman" w:hAnsi="Verdana"/>
                <w:color w:val="595959"/>
                <w:sz w:val="17"/>
                <w:szCs w:val="17"/>
              </w:rPr>
              <w:t>traditional literature</w:t>
            </w:r>
          </w:p>
          <w:p w:rsidR="00350418" w:rsidRPr="001A6ECC" w:rsidRDefault="00350418" w:rsidP="001A6ECC">
            <w:pPr>
              <w:spacing w:after="0" w:line="240" w:lineRule="auto"/>
              <w:rPr>
                <w:b/>
              </w:rPr>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rPr>
                <w:b/>
              </w:rPr>
            </w:pPr>
            <w:r w:rsidRPr="001A6ECC">
              <w:rPr>
                <w:b/>
              </w:rPr>
              <w:t>Online    (only links specific to this standard):</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A6ECC" w:rsidTr="00D46979">
        <w:trPr>
          <w:trHeight w:val="1475"/>
        </w:trPr>
        <w:tc>
          <w:tcPr>
            <w:tcW w:w="10800" w:type="dxa"/>
            <w:gridSpan w:val="9"/>
          </w:tcPr>
          <w:p w:rsidR="00C041F1" w:rsidRDefault="00C041F1" w:rsidP="001A6ECC">
            <w:pPr>
              <w:spacing w:after="0" w:line="240" w:lineRule="auto"/>
              <w:rPr>
                <w:b/>
              </w:rPr>
            </w:pPr>
            <w:r w:rsidRPr="001A6ECC">
              <w:rPr>
                <w:b/>
              </w:rPr>
              <w:t xml:space="preserve">Essential </w:t>
            </w:r>
            <w:smartTag w:uri="urn:schemas-microsoft-com:office:smarttags" w:element="place">
              <w:smartTag w:uri="urn:schemas-microsoft-com:office:smarttags" w:element="City">
                <w:r w:rsidRPr="001A6ECC">
                  <w:rPr>
                    <w:b/>
                  </w:rPr>
                  <w:t>Readings</w:t>
                </w:r>
              </w:smartTag>
            </w:smartTag>
            <w:r w:rsidRPr="001A6ECC">
              <w:rPr>
                <w:b/>
              </w:rPr>
              <w:t>:</w:t>
            </w:r>
          </w:p>
          <w:p w:rsidR="009758CC" w:rsidRPr="000A2CAD" w:rsidRDefault="000A2CAD" w:rsidP="001A6ECC">
            <w:pPr>
              <w:spacing w:after="0" w:line="240" w:lineRule="auto"/>
              <w:rPr>
                <w:b/>
                <w:u w:val="single"/>
              </w:rPr>
            </w:pPr>
            <w:r w:rsidRPr="000A2CAD">
              <w:rPr>
                <w:b/>
                <w:u w:val="single"/>
              </w:rPr>
              <w:t>Fiction</w:t>
            </w:r>
          </w:p>
          <w:p w:rsidR="009758CC" w:rsidRDefault="009758CC" w:rsidP="009758CC">
            <w:pPr>
              <w:spacing w:after="0" w:line="240" w:lineRule="auto"/>
              <w:rPr>
                <w:b/>
              </w:rPr>
            </w:pPr>
            <w:r>
              <w:rPr>
                <w:b/>
              </w:rPr>
              <w:t>Ta-Na-E-Ka     Holt p. 134</w:t>
            </w:r>
          </w:p>
          <w:p w:rsidR="000A2CAD" w:rsidRDefault="000A2CAD" w:rsidP="000A2CAD">
            <w:pPr>
              <w:spacing w:after="0" w:line="240" w:lineRule="auto"/>
              <w:rPr>
                <w:b/>
              </w:rPr>
            </w:pPr>
            <w:r>
              <w:rPr>
                <w:b/>
              </w:rPr>
              <w:t>Bracelet    Holt p. 149</w:t>
            </w:r>
          </w:p>
          <w:p w:rsidR="000A2CAD" w:rsidRDefault="000A2CAD" w:rsidP="000A2CAD">
            <w:pPr>
              <w:spacing w:after="0" w:line="240" w:lineRule="auto"/>
              <w:rPr>
                <w:b/>
              </w:rPr>
            </w:pPr>
            <w:r>
              <w:rPr>
                <w:b/>
              </w:rPr>
              <w:t>The All American Slurp   Holt p. 226</w:t>
            </w:r>
          </w:p>
          <w:p w:rsidR="000A2CAD" w:rsidRPr="000A2CAD" w:rsidRDefault="000A2CAD" w:rsidP="009758CC">
            <w:pPr>
              <w:spacing w:after="0" w:line="240" w:lineRule="auto"/>
              <w:rPr>
                <w:b/>
                <w:u w:val="single"/>
              </w:rPr>
            </w:pPr>
            <w:r w:rsidRPr="000A2CAD">
              <w:rPr>
                <w:b/>
                <w:u w:val="single"/>
              </w:rPr>
              <w:t>Nonfiction</w:t>
            </w:r>
          </w:p>
          <w:p w:rsidR="009758CC" w:rsidRDefault="009758CC" w:rsidP="009758CC">
            <w:pPr>
              <w:spacing w:after="0" w:line="240" w:lineRule="auto"/>
              <w:rPr>
                <w:b/>
              </w:rPr>
            </w:pPr>
            <w:r>
              <w:rPr>
                <w:b/>
              </w:rPr>
              <w:t>The Wind People: Facts About Kaw   Holt p. 145</w:t>
            </w:r>
          </w:p>
          <w:p w:rsidR="009758CC" w:rsidRDefault="009758CC" w:rsidP="009758CC">
            <w:pPr>
              <w:spacing w:after="0" w:line="240" w:lineRule="auto"/>
              <w:rPr>
                <w:b/>
              </w:rPr>
            </w:pPr>
            <w:r>
              <w:rPr>
                <w:b/>
              </w:rPr>
              <w:t>Wartime Mistakes; Peacetime Apologies    Holt p. 159</w:t>
            </w:r>
          </w:p>
          <w:p w:rsidR="009758CC" w:rsidRPr="001A6ECC" w:rsidRDefault="009758CC" w:rsidP="001A6ECC">
            <w:pPr>
              <w:spacing w:after="0" w:line="240" w:lineRule="auto"/>
              <w:rPr>
                <w:b/>
              </w:rPr>
            </w:pPr>
            <w:r>
              <w:rPr>
                <w:b/>
              </w:rPr>
              <w:t>Everybody is different, but the Same, Too   Holt p. 239</w:t>
            </w:r>
          </w:p>
        </w:tc>
      </w:tr>
      <w:tr w:rsidR="00C041F1" w:rsidRPr="001A6ECC" w:rsidTr="00D46979">
        <w:trPr>
          <w:trHeight w:val="935"/>
        </w:trPr>
        <w:tc>
          <w:tcPr>
            <w:tcW w:w="10800" w:type="dxa"/>
            <w:gridSpan w:val="9"/>
          </w:tcPr>
          <w:p w:rsidR="00C041F1" w:rsidRDefault="00C041F1" w:rsidP="001A6ECC">
            <w:pPr>
              <w:spacing w:after="0" w:line="240" w:lineRule="auto"/>
              <w:rPr>
                <w:b/>
              </w:rPr>
            </w:pPr>
            <w:r w:rsidRPr="001A6ECC">
              <w:rPr>
                <w:b/>
              </w:rPr>
              <w:lastRenderedPageBreak/>
              <w:t>Essential Question:</w:t>
            </w:r>
          </w:p>
          <w:p w:rsidR="005111DC" w:rsidRDefault="005111DC" w:rsidP="001A6ECC">
            <w:pPr>
              <w:spacing w:after="0" w:line="240" w:lineRule="auto"/>
            </w:pPr>
            <w:r w:rsidRPr="005111DC">
              <w:t>How does heritage define us individually and as a nation?</w:t>
            </w:r>
          </w:p>
          <w:p w:rsidR="005111DC" w:rsidRPr="005111DC" w:rsidRDefault="005111DC" w:rsidP="001A6ECC">
            <w:pPr>
              <w:spacing w:after="0" w:line="240" w:lineRule="auto"/>
            </w:pPr>
          </w:p>
        </w:tc>
      </w:tr>
      <w:tr w:rsidR="00C041F1" w:rsidRPr="001A6ECC" w:rsidTr="00D46979">
        <w:trPr>
          <w:trHeight w:val="890"/>
        </w:trPr>
        <w:tc>
          <w:tcPr>
            <w:tcW w:w="10800" w:type="dxa"/>
            <w:gridSpan w:val="9"/>
          </w:tcPr>
          <w:p w:rsidR="00C041F1" w:rsidRDefault="00C041F1" w:rsidP="001A6ECC">
            <w:pPr>
              <w:spacing w:after="0" w:line="240" w:lineRule="auto"/>
              <w:rPr>
                <w:b/>
              </w:rPr>
            </w:pPr>
            <w:r w:rsidRPr="001A6ECC">
              <w:rPr>
                <w:b/>
              </w:rPr>
              <w:t>Activating Strategy:</w:t>
            </w:r>
          </w:p>
          <w:p w:rsidR="006762FD" w:rsidRDefault="006762FD" w:rsidP="006762FD">
            <w:pPr>
              <w:spacing w:after="0" w:line="240" w:lineRule="auto"/>
            </w:pPr>
            <w:r w:rsidRPr="006762FD">
              <w:t>Journey entry</w:t>
            </w:r>
            <w:r>
              <w:t>: Read and explain the quote.</w:t>
            </w:r>
          </w:p>
          <w:p w:rsidR="006762FD" w:rsidRPr="006762FD" w:rsidRDefault="006762FD" w:rsidP="006762FD">
            <w:pPr>
              <w:spacing w:after="0" w:line="240" w:lineRule="auto"/>
            </w:pPr>
            <w:r>
              <w:t xml:space="preserve">Remember; remember always that all of us, and you and I especially, are descended from immigrants and revolutionists.  </w:t>
            </w:r>
            <w:r w:rsidRPr="006762FD">
              <w:rPr>
                <w:i/>
              </w:rPr>
              <w:t>Franklin D. Roosevelt</w:t>
            </w:r>
          </w:p>
        </w:tc>
      </w:tr>
      <w:tr w:rsidR="00C041F1" w:rsidRPr="001A6ECC" w:rsidTr="00D46979">
        <w:trPr>
          <w:trHeight w:val="1610"/>
        </w:trPr>
        <w:tc>
          <w:tcPr>
            <w:tcW w:w="10800" w:type="dxa"/>
            <w:gridSpan w:val="9"/>
          </w:tcPr>
          <w:p w:rsidR="00C041F1" w:rsidRPr="001A6ECC" w:rsidRDefault="00C041F1" w:rsidP="001A6ECC">
            <w:pPr>
              <w:spacing w:after="0" w:line="240" w:lineRule="auto"/>
              <w:rPr>
                <w:b/>
              </w:rPr>
            </w:pPr>
            <w:r w:rsidRPr="001A6ECC">
              <w:rPr>
                <w:b/>
              </w:rPr>
              <w:t>Suggested Instructional Tasks:</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Class Discussion</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What is meant by the word “heritage”? Which elements does one look for when learning about a culture? Write your ideas down on a Post-It note and “</w:t>
            </w:r>
            <w:hyperlink r:id="rId7" w:history="1">
              <w:r w:rsidRPr="00904727">
                <w:rPr>
                  <w:rFonts w:ascii="Verdana" w:eastAsia="Times New Roman" w:hAnsi="Verdana"/>
                  <w:color w:val="000000"/>
                  <w:sz w:val="17"/>
                  <w:szCs w:val="17"/>
                  <w:u w:val="single"/>
                </w:rPr>
                <w:t>Give one, get one</w:t>
              </w:r>
            </w:hyperlink>
            <w:r w:rsidRPr="00904727">
              <w:rPr>
                <w:rFonts w:ascii="Verdana" w:eastAsia="Times New Roman" w:hAnsi="Verdana"/>
                <w:color w:val="595959"/>
                <w:sz w:val="17"/>
                <w:szCs w:val="17"/>
              </w:rPr>
              <w:t xml:space="preserve">.” </w:t>
            </w:r>
            <w:r w:rsidRPr="00904727">
              <w:rPr>
                <w:rFonts w:ascii="Verdana" w:eastAsia="Times New Roman" w:hAnsi="Verdana"/>
                <w:i/>
                <w:iCs/>
                <w:color w:val="595959"/>
                <w:sz w:val="17"/>
              </w:rPr>
              <w:t xml:space="preserve">(Teacher Notes: “Culture” was discussed and defined in Grade 5, but you may want to review it. Answers to the elements of heritage may include: something that is passed down from previous generations, a tradition, our family members’ culture, etc.) </w:t>
            </w:r>
            <w:r w:rsidRPr="00904727">
              <w:rPr>
                <w:rFonts w:ascii="Verdana" w:eastAsia="Times New Roman" w:hAnsi="Verdana"/>
                <w:color w:val="595959"/>
                <w:sz w:val="17"/>
                <w:szCs w:val="17"/>
              </w:rPr>
              <w:t>Let’s create a class chart of elements to look for, and we will look to find examples in texts read during this unit. We will also continue to add to this list as we gain additional insights during this unit. (SL.6.1a, b, c, d)</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Class Discussion</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How do the stories from this unit provide insight into the immigrants’ experience? How are their stories alike? Different? Cite specific information from the text read to justify your response. Did the story turn out as you expected? Why or why not? Your teacher may ask you to write your own response in your journal and share it with a partner before class discussion.(SL.6.1a, b, c, d, SL.6.3, RL.6.1)</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Literary Response</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After reading one of the immigrant stories, respond in your journal to this James Arthur Baldwin quotation (from the character’s point of view): “Know from whence you came. If you know whence you came, there are absolutely no limitations to where you can go.” Be sure to cite specific examples from the text to justify your response. (RL.6.1, RL.6.6, L.6.1a, b, c, d, L.6.2a, b)</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Research/Travel Brochure</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Conduct research on a country from which an immigrant you read about left, drawing on several sources (e.g., print, digital, video, multimedia, etc.). Write a report or create a travel brochure that entices people to visit that country he/she came from. For the travel brochure, what should visitors learn that would increase understanding of how we are similar to and different from people of that country? Work with peers to get feedback and improve your report or brochure. (W.6.7, RI.6.7, RI.6.9)</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Genealogy/Multimedia Generations Project</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As a way for you to personalize immigrations stories, you are encouraged to learn about the countries from which your family immigrated. Interview three family members (or family friends) from different generations for this project, asking questions about significant aspects of their respective childhoods and growing up. The purpose of this project is to get perspectives from different generations within one family to show how we are shaped by the experiences we have and by the people we encounter. You will share what you learn in a multimedia format with the class, and upload it to class webpage to facilitate sharing with family members far away. (RI.6.3, RI.6.7)</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Class Discussion</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Analyze various accounts of immigrant experiences, then identify and distinguish among facts, opinions, and reasoned judgments presented in texts. How do these sources combine to give you a better picture of the immigrant experience than informational text or literature alone? Your teacher may ask you to write your own response in your journal and share it with a partner before class discussion. Be sure to write down the page numbers of facts and opinions or mark your book with Post-It notes so you can go back and cite the text during class discussion. (RI.6.3, RL.6.9, RI.6.8, SL.6.3)</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Essay</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 xml:space="preserve">People have been immigrating to the United States for more than 200 years. Even today, there are people who immigrate to America.  Do you think the reasons for current immigration are more alike or different from those who immigrated 200 </w:t>
            </w:r>
            <w:r w:rsidRPr="00904727">
              <w:rPr>
                <w:rFonts w:ascii="Verdana" w:eastAsia="Times New Roman" w:hAnsi="Verdana"/>
                <w:color w:val="595959"/>
                <w:sz w:val="17"/>
                <w:szCs w:val="17"/>
              </w:rPr>
              <w:lastRenderedPageBreak/>
              <w:t>years ago?  Write your position on a Post-It note, and discuss your preliminary ideas with classmates. Then, research and compare the reasons people immigrated 200 years ago to the reasons people immigrate today.  Then, individually write your argument about whether the reasons are more similar or different. (W.6.1a, b, c, d, e, W.6.4, W.6.5, RI.6.8)</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Dramatization/Fluency</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 xml:space="preserve">Write a poem or a song for two voices about an immigrant’s experience. The poem should be modeled after </w:t>
            </w:r>
            <w:r w:rsidRPr="00904727">
              <w:rPr>
                <w:rFonts w:ascii="Verdana" w:eastAsia="Times New Roman" w:hAnsi="Verdana"/>
                <w:i/>
                <w:iCs/>
                <w:color w:val="595959"/>
                <w:sz w:val="17"/>
              </w:rPr>
              <w:t xml:space="preserve">Joyful Noise </w:t>
            </w:r>
            <w:r w:rsidRPr="00904727">
              <w:rPr>
                <w:rFonts w:ascii="Verdana" w:eastAsia="Times New Roman" w:hAnsi="Verdana"/>
                <w:color w:val="595959"/>
                <w:sz w:val="17"/>
                <w:szCs w:val="17"/>
              </w:rPr>
              <w:t>by Paul Fleishman (read in fifth grade), and the song modeled after Neil Diamond’s lyrics about “Coming to America.” The song or poem should accurately reflect information historical (or present-day) information. Work with classmates to present the song or poem as a dramatic reading. (SL.6.6)</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Word Study</w:t>
            </w:r>
          </w:p>
          <w:p w:rsidR="00904727" w:rsidRPr="00904727" w:rsidRDefault="00904727" w:rsidP="00904727">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Keep an index card file of words studied while reading about immigrant experiences</w:t>
            </w:r>
            <w:r w:rsidRPr="00904727">
              <w:rPr>
                <w:rFonts w:ascii="Verdana" w:eastAsia="Times New Roman" w:hAnsi="Verdana"/>
                <w:i/>
                <w:iCs/>
                <w:color w:val="595959"/>
                <w:sz w:val="17"/>
              </w:rPr>
              <w:t>.</w:t>
            </w:r>
            <w:r w:rsidRPr="00904727">
              <w:rPr>
                <w:rFonts w:ascii="Verdana" w:eastAsia="Times New Roman" w:hAnsi="Verdana"/>
                <w:color w:val="595959"/>
                <w:sz w:val="17"/>
                <w:szCs w:val="17"/>
              </w:rPr>
              <w:t xml:space="preserve"> Keeping the words on index cards will help you when we sort words by prefix, suffix, root words, meaning, country of origin, spelling feature, etc. Just as we can trace the path of our ancestors, we can trace the path of words. Choose some words and trace back from modern-day uses of the words to their historical origins (e.g., culture, heritage, immigration, emigration, immigrant, endowment, lineage, racism, tolerance, legacy, ancestry, etc.) (Note: This will be an ongoing activity all year long.) In addition, you will create an individual </w:t>
            </w:r>
            <w:hyperlink r:id="rId8" w:history="1">
              <w:r w:rsidRPr="00904727">
                <w:rPr>
                  <w:rFonts w:ascii="Verdana" w:eastAsia="Times New Roman" w:hAnsi="Verdana"/>
                  <w:color w:val="000000"/>
                  <w:sz w:val="17"/>
                  <w:szCs w:val="17"/>
                  <w:u w:val="single"/>
                </w:rPr>
                <w:t>semantic map</w:t>
              </w:r>
            </w:hyperlink>
            <w:r w:rsidRPr="00904727">
              <w:rPr>
                <w:rFonts w:ascii="Verdana" w:eastAsia="Times New Roman" w:hAnsi="Verdana"/>
                <w:color w:val="595959"/>
                <w:sz w:val="17"/>
                <w:szCs w:val="17"/>
              </w:rPr>
              <w:t xml:space="preserve"> of the phrase “embracing heritage” in order to represent visually your understanding of this phrase.(RL.6.4, L.6.4a, b, c, d)</w:t>
            </w:r>
          </w:p>
          <w:p w:rsidR="00904727" w:rsidRPr="00904727" w:rsidRDefault="00904727" w:rsidP="00904727">
            <w:pPr>
              <w:spacing w:after="60" w:line="240" w:lineRule="atLeast"/>
              <w:textAlignment w:val="top"/>
              <w:outlineLvl w:val="4"/>
              <w:rPr>
                <w:rFonts w:ascii="Georgia" w:eastAsia="Times New Roman" w:hAnsi="Georgia"/>
                <w:b/>
                <w:bCs/>
                <w:color w:val="842A30"/>
                <w:sz w:val="21"/>
                <w:szCs w:val="21"/>
              </w:rPr>
            </w:pPr>
            <w:r w:rsidRPr="00904727">
              <w:rPr>
                <w:rFonts w:ascii="Georgia" w:eastAsia="Times New Roman" w:hAnsi="Georgia"/>
                <w:b/>
                <w:bCs/>
                <w:color w:val="842A30"/>
                <w:sz w:val="21"/>
                <w:szCs w:val="21"/>
              </w:rPr>
              <w:t>Reflective Essay</w:t>
            </w:r>
          </w:p>
          <w:p w:rsidR="00D46979" w:rsidRPr="000A2CAD" w:rsidRDefault="00904727" w:rsidP="000A2CAD">
            <w:pPr>
              <w:spacing w:after="120" w:line="255" w:lineRule="atLeast"/>
              <w:textAlignment w:val="top"/>
              <w:rPr>
                <w:rFonts w:ascii="Verdana" w:eastAsia="Times New Roman" w:hAnsi="Verdana"/>
                <w:color w:val="595959"/>
                <w:sz w:val="17"/>
                <w:szCs w:val="17"/>
              </w:rPr>
            </w:pPr>
            <w:r w:rsidRPr="00904727">
              <w:rPr>
                <w:rFonts w:ascii="Verdana" w:eastAsia="Times New Roman" w:hAnsi="Verdana"/>
                <w:color w:val="595959"/>
                <w:sz w:val="17"/>
                <w:szCs w:val="17"/>
              </w:rPr>
              <w:t>Write an essay response to the essential question (“How can we learn to appreciate our similarities and differences through literature?”). Prepare it for publication. Be prepared to make an audio recording of your essay and upload it as a podcast to accompany your Genealogy/Multimedia Generations Project (see above). (W.6.5, W.6.9a, b, L.6.1a, b, c, d, L.6.2a, b)</w:t>
            </w:r>
          </w:p>
          <w:p w:rsidR="00D46979" w:rsidRPr="001A6ECC" w:rsidRDefault="00D46979" w:rsidP="001A6ECC">
            <w:pPr>
              <w:spacing w:after="0" w:line="240" w:lineRule="auto"/>
              <w:rPr>
                <w:b/>
              </w:rPr>
            </w:pPr>
          </w:p>
        </w:tc>
      </w:tr>
      <w:tr w:rsidR="00C041F1" w:rsidRPr="001A6ECC" w:rsidTr="00D46979">
        <w:trPr>
          <w:trHeight w:val="1475"/>
        </w:trPr>
        <w:tc>
          <w:tcPr>
            <w:tcW w:w="2700" w:type="dxa"/>
          </w:tcPr>
          <w:p w:rsidR="00C041F1" w:rsidRDefault="00C041F1" w:rsidP="001A6ECC">
            <w:pPr>
              <w:spacing w:after="0" w:line="240" w:lineRule="auto"/>
            </w:pPr>
            <w:r w:rsidRPr="001A6ECC">
              <w:rPr>
                <w:b/>
              </w:rPr>
              <w:lastRenderedPageBreak/>
              <w:t>Literacy Component:</w:t>
            </w:r>
            <w:r>
              <w:rPr>
                <w:b/>
              </w:rPr>
              <w:t xml:space="preserve"> </w:t>
            </w:r>
            <w:r w:rsidRPr="001D2513">
              <w:t>Reading</w:t>
            </w:r>
          </w:p>
          <w:p w:rsidR="0036298C" w:rsidRPr="0036298C" w:rsidRDefault="0036298C" w:rsidP="0036298C">
            <w:pPr>
              <w:spacing w:after="45" w:line="255" w:lineRule="atLeast"/>
              <w:textAlignment w:val="top"/>
              <w:rPr>
                <w:rFonts w:ascii="Verdana" w:eastAsia="Times New Roman" w:hAnsi="Verdana"/>
                <w:color w:val="595959"/>
                <w:sz w:val="17"/>
                <w:szCs w:val="17"/>
              </w:rPr>
            </w:pPr>
            <w:r w:rsidRPr="0036298C">
              <w:rPr>
                <w:rFonts w:ascii="Verdana" w:eastAsia="Times New Roman" w:hAnsi="Verdana"/>
                <w:b/>
                <w:bCs/>
                <w:color w:val="595959"/>
                <w:sz w:val="17"/>
              </w:rPr>
              <w:t>RL.6.6:</w:t>
            </w:r>
            <w:r w:rsidRPr="0036298C">
              <w:rPr>
                <w:rFonts w:ascii="Verdana" w:eastAsia="Times New Roman" w:hAnsi="Verdana"/>
                <w:color w:val="595959"/>
                <w:sz w:val="17"/>
                <w:szCs w:val="17"/>
              </w:rPr>
              <w:t xml:space="preserve"> Explain how an author develops the point of view of the narrator in a text.</w:t>
            </w:r>
          </w:p>
          <w:p w:rsidR="0036298C" w:rsidRPr="0036298C" w:rsidRDefault="0036298C" w:rsidP="0036298C">
            <w:pPr>
              <w:spacing w:after="45" w:line="255" w:lineRule="atLeast"/>
              <w:textAlignment w:val="top"/>
              <w:rPr>
                <w:rFonts w:ascii="Verdana" w:eastAsia="Times New Roman" w:hAnsi="Verdana"/>
                <w:color w:val="595959"/>
                <w:sz w:val="17"/>
                <w:szCs w:val="17"/>
              </w:rPr>
            </w:pPr>
            <w:r w:rsidRPr="0036298C">
              <w:rPr>
                <w:rFonts w:ascii="Verdana" w:eastAsia="Times New Roman" w:hAnsi="Verdana"/>
                <w:b/>
                <w:bCs/>
                <w:color w:val="595959"/>
                <w:sz w:val="17"/>
              </w:rPr>
              <w:t xml:space="preserve">RI.6.3: </w:t>
            </w:r>
            <w:r w:rsidRPr="0036298C">
              <w:rPr>
                <w:rFonts w:ascii="Verdana" w:eastAsia="Times New Roman" w:hAnsi="Verdana"/>
                <w:color w:val="595959"/>
                <w:sz w:val="17"/>
                <w:szCs w:val="17"/>
              </w:rPr>
              <w:t>Analyze in detail how a key individual, event, or idea is introduced, illustrated, and elaborated in a text (e.g., through examples or anecdotes).</w:t>
            </w:r>
          </w:p>
          <w:p w:rsidR="0036298C" w:rsidRPr="0036298C" w:rsidRDefault="0036298C" w:rsidP="0036298C">
            <w:pPr>
              <w:spacing w:after="45" w:line="255" w:lineRule="atLeast"/>
              <w:textAlignment w:val="top"/>
              <w:rPr>
                <w:rFonts w:ascii="Verdana" w:eastAsia="Times New Roman" w:hAnsi="Verdana"/>
                <w:color w:val="595959"/>
                <w:sz w:val="17"/>
                <w:szCs w:val="17"/>
              </w:rPr>
            </w:pPr>
            <w:r w:rsidRPr="0036298C">
              <w:rPr>
                <w:rFonts w:ascii="Verdana" w:eastAsia="Times New Roman" w:hAnsi="Verdana"/>
                <w:b/>
                <w:bCs/>
                <w:color w:val="595959"/>
                <w:sz w:val="17"/>
              </w:rPr>
              <w:t xml:space="preserve">RI.6.9: </w:t>
            </w:r>
            <w:r w:rsidRPr="0036298C">
              <w:rPr>
                <w:rFonts w:ascii="Verdana" w:eastAsia="Times New Roman" w:hAnsi="Verdana"/>
                <w:color w:val="595959"/>
                <w:sz w:val="17"/>
                <w:szCs w:val="17"/>
              </w:rPr>
              <w:t xml:space="preserve">Compare and contrast one author’s presentation of events with that of another (e.g., a </w:t>
            </w:r>
            <w:r w:rsidR="002747F4">
              <w:rPr>
                <w:rFonts w:ascii="Verdana" w:eastAsia="Times New Roman" w:hAnsi="Verdana"/>
                <w:color w:val="595959"/>
                <w:sz w:val="17"/>
                <w:szCs w:val="17"/>
              </w:rPr>
              <w:t xml:space="preserve"> </w:t>
            </w:r>
            <w:r w:rsidRPr="0036298C">
              <w:rPr>
                <w:rFonts w:ascii="Verdana" w:eastAsia="Times New Roman" w:hAnsi="Verdana"/>
                <w:color w:val="595959"/>
                <w:sz w:val="17"/>
                <w:szCs w:val="17"/>
              </w:rPr>
              <w:t>memoir written by and a biography on the same person).</w:t>
            </w:r>
          </w:p>
          <w:p w:rsidR="0036298C" w:rsidRPr="001A6ECC" w:rsidRDefault="0036298C" w:rsidP="001A6ECC">
            <w:pPr>
              <w:spacing w:after="0" w:line="240" w:lineRule="auto"/>
              <w:rPr>
                <w:b/>
              </w:rPr>
            </w:pPr>
          </w:p>
        </w:tc>
        <w:tc>
          <w:tcPr>
            <w:tcW w:w="2700" w:type="dxa"/>
            <w:gridSpan w:val="4"/>
          </w:tcPr>
          <w:p w:rsidR="00C041F1" w:rsidRDefault="00C041F1" w:rsidP="001A6ECC">
            <w:pPr>
              <w:spacing w:after="0" w:line="240" w:lineRule="auto"/>
            </w:pPr>
            <w:r w:rsidRPr="001D2513">
              <w:t>Writing</w:t>
            </w:r>
          </w:p>
          <w:p w:rsidR="0036298C" w:rsidRPr="0036298C" w:rsidRDefault="0036298C" w:rsidP="0036298C">
            <w:pPr>
              <w:spacing w:after="45" w:line="255" w:lineRule="atLeast"/>
              <w:textAlignment w:val="top"/>
              <w:rPr>
                <w:rFonts w:ascii="Verdana" w:eastAsia="Times New Roman" w:hAnsi="Verdana"/>
                <w:color w:val="595959"/>
                <w:sz w:val="17"/>
                <w:szCs w:val="17"/>
              </w:rPr>
            </w:pPr>
            <w:r w:rsidRPr="0036298C">
              <w:rPr>
                <w:rFonts w:ascii="Verdana" w:eastAsia="Times New Roman" w:hAnsi="Verdana"/>
                <w:b/>
                <w:bCs/>
                <w:color w:val="595959"/>
                <w:sz w:val="17"/>
              </w:rPr>
              <w:t>W.6.1:</w:t>
            </w:r>
            <w:r w:rsidRPr="0036298C">
              <w:rPr>
                <w:rFonts w:ascii="Verdana" w:eastAsia="Times New Roman" w:hAnsi="Verdana"/>
                <w:color w:val="595959"/>
                <w:sz w:val="17"/>
                <w:szCs w:val="17"/>
              </w:rPr>
              <w:t xml:space="preserve"> Write arguments to support claims with clear reasons and relevant evidence.</w:t>
            </w:r>
          </w:p>
          <w:p w:rsidR="0036298C" w:rsidRPr="0036298C" w:rsidRDefault="0036298C" w:rsidP="0036298C">
            <w:pPr>
              <w:spacing w:after="45" w:line="255" w:lineRule="atLeast"/>
              <w:textAlignment w:val="top"/>
              <w:rPr>
                <w:rFonts w:ascii="Verdana" w:eastAsia="Times New Roman" w:hAnsi="Verdana"/>
                <w:color w:val="595959"/>
                <w:sz w:val="17"/>
                <w:szCs w:val="17"/>
              </w:rPr>
            </w:pPr>
            <w:r w:rsidRPr="0036298C">
              <w:rPr>
                <w:rFonts w:ascii="Verdana" w:eastAsia="Times New Roman" w:hAnsi="Verdana"/>
                <w:b/>
                <w:bCs/>
                <w:color w:val="595959"/>
                <w:sz w:val="17"/>
              </w:rPr>
              <w:t>W.6.5:</w:t>
            </w:r>
            <w:r w:rsidRPr="0036298C">
              <w:rPr>
                <w:rFonts w:ascii="Verdana" w:eastAsia="Times New Roman" w:hAnsi="Verdana"/>
                <w:color w:val="595959"/>
                <w:sz w:val="17"/>
                <w:szCs w:val="17"/>
              </w:rPr>
              <w:t xml:space="preserve"> With some guidance and support from peers and adults, develop and strengthen writing as needed by planning, revising, editing, rewriting, or trying a new approach.</w:t>
            </w:r>
          </w:p>
          <w:p w:rsidR="0036298C" w:rsidRPr="001D2513" w:rsidRDefault="0036298C" w:rsidP="001A6ECC">
            <w:pPr>
              <w:spacing w:after="0" w:line="240" w:lineRule="auto"/>
            </w:pPr>
          </w:p>
        </w:tc>
        <w:tc>
          <w:tcPr>
            <w:tcW w:w="2700" w:type="dxa"/>
            <w:gridSpan w:val="3"/>
          </w:tcPr>
          <w:p w:rsidR="00C041F1" w:rsidRDefault="00C041F1" w:rsidP="001A6ECC">
            <w:pPr>
              <w:spacing w:after="0" w:line="240" w:lineRule="auto"/>
            </w:pPr>
            <w:r w:rsidRPr="001D2513">
              <w:t>Listening &amp; Speaking</w:t>
            </w:r>
          </w:p>
          <w:p w:rsidR="0036298C" w:rsidRPr="0036298C" w:rsidRDefault="0036298C" w:rsidP="008904EC">
            <w:pPr>
              <w:spacing w:after="45" w:line="255" w:lineRule="atLeast"/>
              <w:textAlignment w:val="top"/>
              <w:rPr>
                <w:rFonts w:ascii="Verdana" w:eastAsia="Times New Roman" w:hAnsi="Verdana"/>
                <w:color w:val="595959"/>
                <w:sz w:val="17"/>
                <w:szCs w:val="17"/>
              </w:rPr>
            </w:pPr>
            <w:r w:rsidRPr="008904EC">
              <w:rPr>
                <w:rFonts w:ascii="Verdana" w:eastAsia="Times New Roman" w:hAnsi="Verdana"/>
                <w:b/>
                <w:bCs/>
                <w:color w:val="595959"/>
                <w:sz w:val="17"/>
              </w:rPr>
              <w:t xml:space="preserve">SL.6.3: </w:t>
            </w:r>
            <w:r w:rsidRPr="0036298C">
              <w:rPr>
                <w:rFonts w:ascii="Verdana" w:eastAsia="Times New Roman" w:hAnsi="Verdana"/>
                <w:color w:val="595959"/>
                <w:sz w:val="17"/>
                <w:szCs w:val="17"/>
              </w:rPr>
              <w:t>Delineate a speaker’s argument and specific claims, distinguishing claims that are supported by reasons and evidence from claims that are not.</w:t>
            </w:r>
          </w:p>
          <w:p w:rsidR="0036298C" w:rsidRPr="001D2513" w:rsidRDefault="0036298C" w:rsidP="001A6ECC">
            <w:pPr>
              <w:spacing w:after="0" w:line="240" w:lineRule="auto"/>
            </w:pPr>
          </w:p>
        </w:tc>
        <w:tc>
          <w:tcPr>
            <w:tcW w:w="2700" w:type="dxa"/>
          </w:tcPr>
          <w:p w:rsidR="008904EC" w:rsidRPr="008904EC" w:rsidRDefault="00C041F1" w:rsidP="008904EC">
            <w:pPr>
              <w:spacing w:after="45" w:line="255" w:lineRule="atLeast"/>
              <w:ind w:left="225"/>
              <w:textAlignment w:val="top"/>
              <w:rPr>
                <w:rFonts w:ascii="Verdana" w:eastAsia="Times New Roman" w:hAnsi="Verdana"/>
                <w:color w:val="595959"/>
                <w:sz w:val="17"/>
                <w:szCs w:val="17"/>
              </w:rPr>
            </w:pPr>
            <w:r w:rsidRPr="001D2513">
              <w:t>Language</w:t>
            </w:r>
          </w:p>
          <w:p w:rsidR="008904EC" w:rsidRPr="008904EC" w:rsidRDefault="008904EC" w:rsidP="008904EC">
            <w:pPr>
              <w:spacing w:after="45" w:line="255" w:lineRule="atLeast"/>
              <w:ind w:left="-135"/>
              <w:textAlignment w:val="top"/>
              <w:rPr>
                <w:rFonts w:ascii="Verdana" w:eastAsia="Times New Roman" w:hAnsi="Verdana"/>
                <w:color w:val="595959"/>
                <w:sz w:val="17"/>
                <w:szCs w:val="17"/>
              </w:rPr>
            </w:pPr>
            <w:r>
              <w:rPr>
                <w:rStyle w:val="Strong"/>
                <w:rFonts w:ascii="Verdana" w:hAnsi="Verdana"/>
                <w:color w:val="595959"/>
                <w:sz w:val="17"/>
                <w:szCs w:val="17"/>
              </w:rPr>
              <w:t xml:space="preserve"> </w:t>
            </w:r>
            <w:r w:rsidRPr="008904EC">
              <w:rPr>
                <w:rFonts w:ascii="Verdana" w:eastAsia="Times New Roman" w:hAnsi="Verdana"/>
                <w:b/>
                <w:bCs/>
                <w:color w:val="595959"/>
                <w:sz w:val="17"/>
              </w:rPr>
              <w:t>L.6.4:</w:t>
            </w:r>
            <w:r w:rsidRPr="008904EC">
              <w:rPr>
                <w:rFonts w:ascii="Verdana" w:eastAsia="Times New Roman" w:hAnsi="Verdana"/>
                <w:color w:val="595959"/>
                <w:sz w:val="17"/>
                <w:szCs w:val="17"/>
              </w:rPr>
              <w:t xml:space="preserve"> Determine or clarify the meaning of unknown and multiple-meaning words and phrases based on </w:t>
            </w:r>
            <w:r w:rsidRPr="008904EC">
              <w:rPr>
                <w:rFonts w:ascii="Verdana" w:eastAsia="Times New Roman" w:hAnsi="Verdana"/>
                <w:i/>
                <w:iCs/>
                <w:color w:val="595959"/>
                <w:sz w:val="17"/>
              </w:rPr>
              <w:t>grade 6 reading and content</w:t>
            </w:r>
            <w:r w:rsidRPr="008904EC">
              <w:rPr>
                <w:rFonts w:ascii="Verdana" w:eastAsia="Times New Roman" w:hAnsi="Verdana"/>
                <w:color w:val="595959"/>
                <w:sz w:val="17"/>
                <w:szCs w:val="17"/>
              </w:rPr>
              <w:t>, choosing flexibly from a range of strategies.</w:t>
            </w:r>
          </w:p>
          <w:p w:rsidR="008904EC" w:rsidRPr="008904EC" w:rsidRDefault="008904EC" w:rsidP="008904EC">
            <w:pPr>
              <w:spacing w:after="45" w:line="255" w:lineRule="atLeast"/>
              <w:textAlignment w:val="top"/>
              <w:rPr>
                <w:rFonts w:ascii="Verdana" w:eastAsia="Times New Roman" w:hAnsi="Verdana"/>
                <w:color w:val="595959"/>
                <w:sz w:val="17"/>
                <w:szCs w:val="17"/>
              </w:rPr>
            </w:pPr>
            <w:r w:rsidRPr="008904EC">
              <w:rPr>
                <w:rFonts w:ascii="Verdana" w:eastAsia="Times New Roman" w:hAnsi="Verdana"/>
                <w:b/>
                <w:bCs/>
                <w:color w:val="595959"/>
                <w:sz w:val="17"/>
              </w:rPr>
              <w:t xml:space="preserve">L.6.4 (c): </w:t>
            </w:r>
            <w:r w:rsidRPr="008904EC">
              <w:rPr>
                <w:rFonts w:ascii="Verdana" w:eastAsia="Times New Roman" w:hAnsi="Verdana"/>
                <w:color w:val="595959"/>
                <w:sz w:val="17"/>
                <w:szCs w:val="17"/>
              </w:rPr>
              <w:t>Consult reference materials (e.g., dictionaries, glossaries, thesauruses), both print and digital, to find the pronunciation of a word or</w:t>
            </w:r>
            <w:r>
              <w:rPr>
                <w:rFonts w:ascii="Verdana" w:eastAsia="Times New Roman" w:hAnsi="Verdana"/>
                <w:color w:val="595959"/>
                <w:sz w:val="17"/>
                <w:szCs w:val="17"/>
              </w:rPr>
              <w:t xml:space="preserve"> </w:t>
            </w:r>
            <w:r w:rsidRPr="008904EC">
              <w:rPr>
                <w:rFonts w:ascii="Verdana" w:eastAsia="Times New Roman" w:hAnsi="Verdana"/>
                <w:color w:val="595959"/>
                <w:sz w:val="17"/>
                <w:szCs w:val="17"/>
              </w:rPr>
              <w:t>determine or clarify its precise meaning or its part of speech.</w:t>
            </w:r>
          </w:p>
          <w:p w:rsidR="008904EC" w:rsidRPr="008904EC" w:rsidRDefault="008904EC" w:rsidP="008904EC">
            <w:pPr>
              <w:spacing w:after="45" w:line="255" w:lineRule="atLeast"/>
              <w:textAlignment w:val="top"/>
              <w:rPr>
                <w:rFonts w:ascii="Verdana" w:eastAsia="Times New Roman" w:hAnsi="Verdana"/>
                <w:color w:val="595959"/>
                <w:sz w:val="17"/>
                <w:szCs w:val="17"/>
              </w:rPr>
            </w:pPr>
            <w:r w:rsidRPr="008904EC">
              <w:rPr>
                <w:rFonts w:ascii="Verdana" w:eastAsia="Times New Roman" w:hAnsi="Verdana"/>
                <w:b/>
                <w:bCs/>
                <w:color w:val="595959"/>
                <w:sz w:val="17"/>
              </w:rPr>
              <w:t>L.6.4 (d):</w:t>
            </w:r>
            <w:r w:rsidRPr="008904EC">
              <w:rPr>
                <w:rFonts w:ascii="Verdana" w:eastAsia="Times New Roman" w:hAnsi="Verdana"/>
                <w:color w:val="595959"/>
                <w:sz w:val="17"/>
                <w:szCs w:val="17"/>
              </w:rPr>
              <w:t xml:space="preserve"> Verify the preliminary determination of</w:t>
            </w:r>
            <w:r>
              <w:rPr>
                <w:rFonts w:ascii="Verdana" w:eastAsia="Times New Roman" w:hAnsi="Verdana"/>
                <w:color w:val="595959"/>
                <w:sz w:val="17"/>
                <w:szCs w:val="17"/>
              </w:rPr>
              <w:t xml:space="preserve"> </w:t>
            </w:r>
            <w:r w:rsidRPr="008904EC">
              <w:rPr>
                <w:rFonts w:ascii="Verdana" w:eastAsia="Times New Roman" w:hAnsi="Verdana"/>
                <w:color w:val="595959"/>
                <w:sz w:val="17"/>
                <w:szCs w:val="17"/>
              </w:rPr>
              <w:t>the meaning of a word or phrase (e.g., by checking the inferred meaning in context or in a dictionary).</w:t>
            </w:r>
          </w:p>
          <w:p w:rsidR="00C041F1" w:rsidRDefault="00C041F1" w:rsidP="001A6ECC">
            <w:pPr>
              <w:spacing w:after="0" w:line="240" w:lineRule="auto"/>
            </w:pPr>
          </w:p>
          <w:p w:rsidR="008904EC" w:rsidRPr="001D2513" w:rsidRDefault="008904EC" w:rsidP="001A6ECC">
            <w:pPr>
              <w:spacing w:after="0" w:line="240" w:lineRule="auto"/>
            </w:pPr>
          </w:p>
        </w:tc>
      </w:tr>
      <w:tr w:rsidR="00C041F1" w:rsidRPr="001A6ECC" w:rsidTr="00D46979">
        <w:trPr>
          <w:trHeight w:val="1475"/>
        </w:trPr>
        <w:tc>
          <w:tcPr>
            <w:tcW w:w="10800" w:type="dxa"/>
            <w:gridSpan w:val="9"/>
          </w:tcPr>
          <w:p w:rsidR="00C041F1" w:rsidRDefault="00C041F1" w:rsidP="001A6ECC">
            <w:pPr>
              <w:spacing w:after="0" w:line="240" w:lineRule="auto"/>
              <w:rPr>
                <w:b/>
              </w:rPr>
            </w:pPr>
            <w:r w:rsidRPr="001A6ECC">
              <w:rPr>
                <w:b/>
              </w:rPr>
              <w:lastRenderedPageBreak/>
              <w:t>Summarizing Strategy:</w:t>
            </w:r>
          </w:p>
          <w:p w:rsidR="00C041F1" w:rsidRDefault="000A2CAD" w:rsidP="001A6ECC">
            <w:pPr>
              <w:spacing w:after="0" w:line="240" w:lineRule="auto"/>
              <w:rPr>
                <w:b/>
              </w:rPr>
            </w:pPr>
            <w:r>
              <w:rPr>
                <w:b/>
              </w:rPr>
              <w:t>Cornell Notes</w:t>
            </w:r>
          </w:p>
          <w:p w:rsidR="000A2CAD" w:rsidRDefault="000A2CAD" w:rsidP="001A6ECC">
            <w:pPr>
              <w:spacing w:after="0" w:line="240" w:lineRule="auto"/>
              <w:rPr>
                <w:b/>
              </w:rPr>
            </w:pPr>
            <w:r>
              <w:rPr>
                <w:b/>
              </w:rPr>
              <w:t>Story Map</w:t>
            </w:r>
          </w:p>
          <w:p w:rsidR="000A2CAD" w:rsidRDefault="000A2CAD" w:rsidP="001A6ECC">
            <w:pPr>
              <w:spacing w:after="0" w:line="240" w:lineRule="auto"/>
              <w:rPr>
                <w:b/>
              </w:rPr>
            </w:pPr>
            <w:r>
              <w:rPr>
                <w:b/>
              </w:rPr>
              <w:t>Story Board</w:t>
            </w:r>
          </w:p>
          <w:p w:rsidR="000A2CAD" w:rsidRDefault="000A2CAD" w:rsidP="001A6ECC">
            <w:pPr>
              <w:spacing w:after="0" w:line="240" w:lineRule="auto"/>
              <w:rPr>
                <w:b/>
              </w:rPr>
            </w:pPr>
            <w:r>
              <w:rPr>
                <w:b/>
              </w:rPr>
              <w:t>Character Map</w:t>
            </w:r>
          </w:p>
          <w:p w:rsidR="000A2CAD" w:rsidRPr="001A6ECC" w:rsidRDefault="000A2CAD" w:rsidP="001A6ECC">
            <w:pPr>
              <w:spacing w:after="0" w:line="240" w:lineRule="auto"/>
              <w:rPr>
                <w:b/>
              </w:rPr>
            </w:pPr>
            <w:r>
              <w:rPr>
                <w:b/>
              </w:rPr>
              <w:t>GIST</w:t>
            </w:r>
          </w:p>
        </w:tc>
      </w:tr>
      <w:tr w:rsidR="00C041F1" w:rsidRPr="001D2513" w:rsidTr="00D46979">
        <w:tblPrEx>
          <w:tblLook w:val="01E0"/>
        </w:tblPrEx>
        <w:tc>
          <w:tcPr>
            <w:tcW w:w="3564" w:type="dxa"/>
            <w:gridSpan w:val="3"/>
          </w:tcPr>
          <w:p w:rsidR="00C041F1" w:rsidRPr="00A16684" w:rsidRDefault="00C041F1" w:rsidP="00A16684">
            <w:pPr>
              <w:spacing w:after="0" w:line="240" w:lineRule="auto"/>
              <w:rPr>
                <w:b/>
              </w:rPr>
            </w:pPr>
            <w:r w:rsidRPr="00A16684">
              <w:rPr>
                <w:b/>
              </w:rPr>
              <w:t>Support for  Differentiation:</w:t>
            </w:r>
          </w:p>
          <w:p w:rsidR="00C041F1" w:rsidRDefault="00C041F1" w:rsidP="00A16684">
            <w:pPr>
              <w:spacing w:after="0" w:line="240" w:lineRule="auto"/>
            </w:pPr>
            <w:r w:rsidRPr="001D2513">
              <w:t>ELL</w:t>
            </w:r>
          </w:p>
          <w:p w:rsidR="000A2CAD" w:rsidRDefault="006E46DE" w:rsidP="00A16684">
            <w:pPr>
              <w:spacing w:after="0" w:line="240" w:lineRule="auto"/>
            </w:pPr>
            <w:r>
              <w:t>Model and create a graphic organizer to be used for research.</w:t>
            </w:r>
          </w:p>
          <w:p w:rsidR="006E46DE" w:rsidRPr="006E46DE" w:rsidRDefault="006E46DE" w:rsidP="00A16684">
            <w:pPr>
              <w:spacing w:after="0" w:line="240" w:lineRule="auto"/>
            </w:pPr>
            <w:r>
              <w:rPr>
                <w:u w:val="single"/>
              </w:rPr>
              <w:t>The Holt Reader</w:t>
            </w:r>
            <w:r>
              <w:t>: Stories and sidenotes to assist in understanding the selections.</w:t>
            </w:r>
          </w:p>
          <w:p w:rsidR="00C041F1" w:rsidRPr="002A41E2" w:rsidRDefault="00C041F1" w:rsidP="00A16684">
            <w:pPr>
              <w:spacing w:after="0" w:line="240" w:lineRule="auto"/>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gridSpan w:val="3"/>
          </w:tcPr>
          <w:p w:rsidR="00C041F1" w:rsidRDefault="00C041F1" w:rsidP="00A16684">
            <w:pPr>
              <w:spacing w:after="0" w:line="240" w:lineRule="auto"/>
            </w:pPr>
          </w:p>
          <w:p w:rsidR="00C041F1" w:rsidRDefault="00C041F1" w:rsidP="00A16684">
            <w:pPr>
              <w:spacing w:after="0" w:line="240" w:lineRule="auto"/>
            </w:pPr>
            <w:r w:rsidRPr="001D2513">
              <w:t>EC</w:t>
            </w:r>
          </w:p>
          <w:p w:rsidR="006E46DE" w:rsidRDefault="006E46DE" w:rsidP="006E46DE">
            <w:pPr>
              <w:spacing w:after="0" w:line="240" w:lineRule="auto"/>
            </w:pPr>
            <w:r>
              <w:t>Model and create a graphic organizer to be used for research.</w:t>
            </w:r>
          </w:p>
          <w:p w:rsidR="006E46DE" w:rsidRPr="006E46DE" w:rsidRDefault="006E46DE" w:rsidP="006E46DE">
            <w:pPr>
              <w:spacing w:after="0" w:line="240" w:lineRule="auto"/>
            </w:pPr>
            <w:r>
              <w:rPr>
                <w:u w:val="single"/>
              </w:rPr>
              <w:t>The Holt Reader</w:t>
            </w:r>
            <w:r>
              <w:t>: Stories and sidenotes to assist in understanding the selections.</w:t>
            </w:r>
          </w:p>
          <w:p w:rsidR="006E46DE" w:rsidRPr="001D2513" w:rsidRDefault="006E46DE" w:rsidP="006E46DE">
            <w:pPr>
              <w:spacing w:after="0" w:line="240" w:lineRule="auto"/>
            </w:pPr>
          </w:p>
          <w:p w:rsidR="006E46DE" w:rsidRPr="001D2513" w:rsidRDefault="006E46DE" w:rsidP="00A16684">
            <w:pPr>
              <w:spacing w:after="0" w:line="240" w:lineRule="auto"/>
            </w:pPr>
          </w:p>
        </w:tc>
        <w:tc>
          <w:tcPr>
            <w:tcW w:w="3564" w:type="dxa"/>
            <w:gridSpan w:val="3"/>
          </w:tcPr>
          <w:p w:rsidR="00C041F1" w:rsidRDefault="00C041F1" w:rsidP="00A16684">
            <w:pPr>
              <w:spacing w:after="0" w:line="240" w:lineRule="auto"/>
            </w:pPr>
          </w:p>
          <w:p w:rsidR="00C041F1" w:rsidRDefault="00C041F1" w:rsidP="00A16684">
            <w:pPr>
              <w:spacing w:after="0" w:line="240" w:lineRule="auto"/>
            </w:pPr>
            <w:r w:rsidRPr="001D2513">
              <w:t>AIG</w:t>
            </w:r>
          </w:p>
          <w:p w:rsidR="006E46DE" w:rsidRDefault="006E46DE" w:rsidP="00A16684">
            <w:pPr>
              <w:spacing w:after="0" w:line="240" w:lineRule="auto"/>
            </w:pPr>
            <w:r>
              <w:t>Research: Students will think of a question to extend the research and then answer that question.</w:t>
            </w:r>
          </w:p>
          <w:p w:rsidR="002A41E2" w:rsidRDefault="002A41E2" w:rsidP="00A16684">
            <w:pPr>
              <w:spacing w:after="0" w:line="240" w:lineRule="auto"/>
            </w:pPr>
            <w:r>
              <w:t>Analyze characterization: List character traits in characters and explain how the characters reveal the traits through actions, words, and thoughts.</w:t>
            </w:r>
          </w:p>
          <w:p w:rsidR="006E46DE" w:rsidRPr="001D2513" w:rsidRDefault="006E46DE" w:rsidP="00A16684">
            <w:pPr>
              <w:spacing w:after="0" w:line="240" w:lineRule="auto"/>
            </w:pPr>
          </w:p>
        </w:tc>
      </w:tr>
    </w:tbl>
    <w:p w:rsidR="00C041F1" w:rsidRPr="001A6ECC" w:rsidRDefault="00C041F1" w:rsidP="001D2513">
      <w:pPr>
        <w:spacing w:after="0" w:line="240" w:lineRule="auto"/>
        <w:rPr>
          <w:b/>
        </w:rPr>
      </w:pPr>
    </w:p>
    <w:p w:rsidR="00C041F1" w:rsidRDefault="00C041F1">
      <w:r>
        <w:t>Sample Formative Assessment    (aligned to Learning Target):</w:t>
      </w:r>
    </w:p>
    <w:p w:rsidR="00A8628D" w:rsidRDefault="00A8628D">
      <w:r>
        <w:t>Quarterly Benchmark testing</w:t>
      </w:r>
    </w:p>
    <w:p w:rsidR="00D46979" w:rsidRDefault="00D46979"/>
    <w:sectPr w:rsidR="00D46979" w:rsidSect="006A144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D66" w:rsidRDefault="00B75D66" w:rsidP="00AF7680">
      <w:pPr>
        <w:spacing w:after="0" w:line="240" w:lineRule="auto"/>
      </w:pPr>
      <w:r>
        <w:separator/>
      </w:r>
    </w:p>
  </w:endnote>
  <w:endnote w:type="continuationSeparator" w:id="0">
    <w:p w:rsidR="00B75D66" w:rsidRDefault="00B75D66"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96" w:rsidRDefault="004C6A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96" w:rsidRDefault="004C6A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96" w:rsidRDefault="004C6A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D66" w:rsidRDefault="00B75D66" w:rsidP="00AF7680">
      <w:pPr>
        <w:spacing w:after="0" w:line="240" w:lineRule="auto"/>
      </w:pPr>
      <w:r>
        <w:separator/>
      </w:r>
    </w:p>
  </w:footnote>
  <w:footnote w:type="continuationSeparator" w:id="0">
    <w:p w:rsidR="00B75D66" w:rsidRDefault="00B75D66"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96" w:rsidRDefault="004C6A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F1" w:rsidRDefault="00C041F1">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C041F1" w:rsidRDefault="00C041F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96" w:rsidRDefault="004C6A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0B9"/>
    <w:multiLevelType w:val="multilevel"/>
    <w:tmpl w:val="31564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6673349"/>
    <w:multiLevelType w:val="multilevel"/>
    <w:tmpl w:val="84D43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A8D01CD"/>
    <w:multiLevelType w:val="multilevel"/>
    <w:tmpl w:val="7E60D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6B422D1"/>
    <w:multiLevelType w:val="multilevel"/>
    <w:tmpl w:val="CC266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7B507D3"/>
    <w:multiLevelType w:val="multilevel"/>
    <w:tmpl w:val="AD0AF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B116E65"/>
    <w:multiLevelType w:val="multilevel"/>
    <w:tmpl w:val="BB68F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E4D5F73"/>
    <w:multiLevelType w:val="hybridMultilevel"/>
    <w:tmpl w:val="76B6A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4"/>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0D44"/>
    <w:rsid w:val="00005788"/>
    <w:rsid w:val="00006848"/>
    <w:rsid w:val="00007493"/>
    <w:rsid w:val="000143D2"/>
    <w:rsid w:val="000A2CAD"/>
    <w:rsid w:val="001A6ECC"/>
    <w:rsid w:val="001D2513"/>
    <w:rsid w:val="00207E26"/>
    <w:rsid w:val="002203F3"/>
    <w:rsid w:val="002747F4"/>
    <w:rsid w:val="00285FF0"/>
    <w:rsid w:val="00291A15"/>
    <w:rsid w:val="002A41E2"/>
    <w:rsid w:val="0032648C"/>
    <w:rsid w:val="00350418"/>
    <w:rsid w:val="0036070C"/>
    <w:rsid w:val="0036298C"/>
    <w:rsid w:val="00362F19"/>
    <w:rsid w:val="004050C4"/>
    <w:rsid w:val="00423C09"/>
    <w:rsid w:val="00443825"/>
    <w:rsid w:val="00450EB1"/>
    <w:rsid w:val="00495A44"/>
    <w:rsid w:val="004B2880"/>
    <w:rsid w:val="004C6A96"/>
    <w:rsid w:val="004E40BD"/>
    <w:rsid w:val="005111DC"/>
    <w:rsid w:val="0052580D"/>
    <w:rsid w:val="005445E1"/>
    <w:rsid w:val="00577BDB"/>
    <w:rsid w:val="005C3D78"/>
    <w:rsid w:val="005C57B9"/>
    <w:rsid w:val="00607095"/>
    <w:rsid w:val="006239F6"/>
    <w:rsid w:val="006311E3"/>
    <w:rsid w:val="006762FD"/>
    <w:rsid w:val="00681055"/>
    <w:rsid w:val="00686996"/>
    <w:rsid w:val="006A1440"/>
    <w:rsid w:val="006E46DE"/>
    <w:rsid w:val="00701868"/>
    <w:rsid w:val="00813059"/>
    <w:rsid w:val="00850D44"/>
    <w:rsid w:val="00871C67"/>
    <w:rsid w:val="008904EC"/>
    <w:rsid w:val="008B4438"/>
    <w:rsid w:val="008F58F0"/>
    <w:rsid w:val="00904727"/>
    <w:rsid w:val="009758CC"/>
    <w:rsid w:val="009A42C6"/>
    <w:rsid w:val="009C0A2A"/>
    <w:rsid w:val="009D2A03"/>
    <w:rsid w:val="009F667F"/>
    <w:rsid w:val="00A0412F"/>
    <w:rsid w:val="00A16684"/>
    <w:rsid w:val="00A431D8"/>
    <w:rsid w:val="00A8628D"/>
    <w:rsid w:val="00A91EF4"/>
    <w:rsid w:val="00AB6060"/>
    <w:rsid w:val="00AF7680"/>
    <w:rsid w:val="00B10EE5"/>
    <w:rsid w:val="00B64E3B"/>
    <w:rsid w:val="00B71968"/>
    <w:rsid w:val="00B75D66"/>
    <w:rsid w:val="00C041F1"/>
    <w:rsid w:val="00C612FD"/>
    <w:rsid w:val="00C87ADE"/>
    <w:rsid w:val="00D46979"/>
    <w:rsid w:val="00D87826"/>
    <w:rsid w:val="00DA397F"/>
    <w:rsid w:val="00E5095F"/>
    <w:rsid w:val="00F101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paragraph" w:styleId="Heading5">
    <w:name w:val="heading 5"/>
    <w:basedOn w:val="Normal"/>
    <w:link w:val="Heading5Char"/>
    <w:uiPriority w:val="9"/>
    <w:qFormat/>
    <w:locked/>
    <w:rsid w:val="00904727"/>
    <w:pPr>
      <w:spacing w:after="60" w:line="240" w:lineRule="atLeast"/>
      <w:outlineLvl w:val="4"/>
    </w:pPr>
    <w:rPr>
      <w:rFonts w:ascii="Georgia" w:eastAsia="Times New Roman" w:hAnsi="Georgia"/>
      <w:b/>
      <w:bCs/>
      <w:color w:val="842A3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 w:type="character" w:customStyle="1" w:styleId="Heading5Char">
    <w:name w:val="Heading 5 Char"/>
    <w:basedOn w:val="DefaultParagraphFont"/>
    <w:link w:val="Heading5"/>
    <w:uiPriority w:val="9"/>
    <w:rsid w:val="00904727"/>
    <w:rPr>
      <w:rFonts w:ascii="Georgia" w:eastAsia="Times New Roman" w:hAnsi="Georgia"/>
      <w:b/>
      <w:bCs/>
      <w:color w:val="842A30"/>
      <w:sz w:val="21"/>
      <w:szCs w:val="21"/>
    </w:rPr>
  </w:style>
  <w:style w:type="character" w:styleId="Emphasis">
    <w:name w:val="Emphasis"/>
    <w:basedOn w:val="DefaultParagraphFont"/>
    <w:uiPriority w:val="20"/>
    <w:qFormat/>
    <w:locked/>
    <w:rsid w:val="00904727"/>
    <w:rPr>
      <w:i/>
      <w:iCs/>
    </w:rPr>
  </w:style>
  <w:style w:type="character" w:styleId="Strong">
    <w:name w:val="Strong"/>
    <w:basedOn w:val="DefaultParagraphFont"/>
    <w:uiPriority w:val="22"/>
    <w:qFormat/>
    <w:locked/>
    <w:rsid w:val="0036298C"/>
    <w:rPr>
      <w:b/>
      <w:bCs/>
    </w:rPr>
  </w:style>
</w:styles>
</file>

<file path=word/webSettings.xml><?xml version="1.0" encoding="utf-8"?>
<w:webSettings xmlns:r="http://schemas.openxmlformats.org/officeDocument/2006/relationships" xmlns:w="http://schemas.openxmlformats.org/wordprocessingml/2006/main">
  <w:divs>
    <w:div w:id="137768538">
      <w:bodyDiv w:val="1"/>
      <w:marLeft w:val="0"/>
      <w:marRight w:val="0"/>
      <w:marTop w:val="0"/>
      <w:marBottom w:val="0"/>
      <w:divBdr>
        <w:top w:val="none" w:sz="0" w:space="0" w:color="auto"/>
        <w:left w:val="none" w:sz="0" w:space="0" w:color="auto"/>
        <w:bottom w:val="none" w:sz="0" w:space="0" w:color="auto"/>
        <w:right w:val="none" w:sz="0" w:space="0" w:color="auto"/>
      </w:divBdr>
      <w:divsChild>
        <w:div w:id="2080596132">
          <w:marLeft w:val="0"/>
          <w:marRight w:val="0"/>
          <w:marTop w:val="0"/>
          <w:marBottom w:val="0"/>
          <w:divBdr>
            <w:top w:val="none" w:sz="0" w:space="0" w:color="auto"/>
            <w:left w:val="none" w:sz="0" w:space="0" w:color="auto"/>
            <w:bottom w:val="none" w:sz="0" w:space="0" w:color="auto"/>
            <w:right w:val="none" w:sz="0" w:space="0" w:color="auto"/>
          </w:divBdr>
          <w:divsChild>
            <w:div w:id="1876580048">
              <w:marLeft w:val="0"/>
              <w:marRight w:val="0"/>
              <w:marTop w:val="0"/>
              <w:marBottom w:val="0"/>
              <w:divBdr>
                <w:top w:val="none" w:sz="0" w:space="0" w:color="auto"/>
                <w:left w:val="none" w:sz="0" w:space="0" w:color="auto"/>
                <w:bottom w:val="none" w:sz="0" w:space="0" w:color="auto"/>
                <w:right w:val="none" w:sz="0" w:space="0" w:color="auto"/>
              </w:divBdr>
              <w:divsChild>
                <w:div w:id="276259923">
                  <w:marLeft w:val="0"/>
                  <w:marRight w:val="0"/>
                  <w:marTop w:val="0"/>
                  <w:marBottom w:val="0"/>
                  <w:divBdr>
                    <w:top w:val="none" w:sz="0" w:space="0" w:color="auto"/>
                    <w:left w:val="none" w:sz="0" w:space="0" w:color="auto"/>
                    <w:bottom w:val="none" w:sz="0" w:space="0" w:color="auto"/>
                    <w:right w:val="none" w:sz="0" w:space="0" w:color="auto"/>
                  </w:divBdr>
                  <w:divsChild>
                    <w:div w:id="118536704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029645">
      <w:bodyDiv w:val="1"/>
      <w:marLeft w:val="0"/>
      <w:marRight w:val="0"/>
      <w:marTop w:val="0"/>
      <w:marBottom w:val="0"/>
      <w:divBdr>
        <w:top w:val="none" w:sz="0" w:space="0" w:color="auto"/>
        <w:left w:val="none" w:sz="0" w:space="0" w:color="auto"/>
        <w:bottom w:val="none" w:sz="0" w:space="0" w:color="auto"/>
        <w:right w:val="none" w:sz="0" w:space="0" w:color="auto"/>
      </w:divBdr>
      <w:divsChild>
        <w:div w:id="22100740">
          <w:marLeft w:val="0"/>
          <w:marRight w:val="0"/>
          <w:marTop w:val="0"/>
          <w:marBottom w:val="0"/>
          <w:divBdr>
            <w:top w:val="none" w:sz="0" w:space="0" w:color="auto"/>
            <w:left w:val="none" w:sz="0" w:space="0" w:color="auto"/>
            <w:bottom w:val="none" w:sz="0" w:space="0" w:color="auto"/>
            <w:right w:val="none" w:sz="0" w:space="0" w:color="auto"/>
          </w:divBdr>
          <w:divsChild>
            <w:div w:id="1134132576">
              <w:marLeft w:val="0"/>
              <w:marRight w:val="0"/>
              <w:marTop w:val="0"/>
              <w:marBottom w:val="0"/>
              <w:divBdr>
                <w:top w:val="none" w:sz="0" w:space="0" w:color="auto"/>
                <w:left w:val="none" w:sz="0" w:space="0" w:color="auto"/>
                <w:bottom w:val="none" w:sz="0" w:space="0" w:color="auto"/>
                <w:right w:val="none" w:sz="0" w:space="0" w:color="auto"/>
              </w:divBdr>
              <w:divsChild>
                <w:div w:id="1836844815">
                  <w:marLeft w:val="0"/>
                  <w:marRight w:val="0"/>
                  <w:marTop w:val="0"/>
                  <w:marBottom w:val="0"/>
                  <w:divBdr>
                    <w:top w:val="none" w:sz="0" w:space="0" w:color="auto"/>
                    <w:left w:val="none" w:sz="0" w:space="0" w:color="auto"/>
                    <w:bottom w:val="none" w:sz="0" w:space="0" w:color="auto"/>
                    <w:right w:val="none" w:sz="0" w:space="0" w:color="auto"/>
                  </w:divBdr>
                  <w:divsChild>
                    <w:div w:id="90788376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603562">
      <w:bodyDiv w:val="1"/>
      <w:marLeft w:val="0"/>
      <w:marRight w:val="0"/>
      <w:marTop w:val="0"/>
      <w:marBottom w:val="0"/>
      <w:divBdr>
        <w:top w:val="none" w:sz="0" w:space="0" w:color="auto"/>
        <w:left w:val="none" w:sz="0" w:space="0" w:color="auto"/>
        <w:bottom w:val="none" w:sz="0" w:space="0" w:color="auto"/>
        <w:right w:val="none" w:sz="0" w:space="0" w:color="auto"/>
      </w:divBdr>
      <w:divsChild>
        <w:div w:id="1241981081">
          <w:marLeft w:val="0"/>
          <w:marRight w:val="0"/>
          <w:marTop w:val="0"/>
          <w:marBottom w:val="0"/>
          <w:divBdr>
            <w:top w:val="none" w:sz="0" w:space="0" w:color="auto"/>
            <w:left w:val="none" w:sz="0" w:space="0" w:color="auto"/>
            <w:bottom w:val="none" w:sz="0" w:space="0" w:color="auto"/>
            <w:right w:val="none" w:sz="0" w:space="0" w:color="auto"/>
          </w:divBdr>
          <w:divsChild>
            <w:div w:id="2107577277">
              <w:marLeft w:val="0"/>
              <w:marRight w:val="0"/>
              <w:marTop w:val="0"/>
              <w:marBottom w:val="0"/>
              <w:divBdr>
                <w:top w:val="none" w:sz="0" w:space="0" w:color="auto"/>
                <w:left w:val="none" w:sz="0" w:space="0" w:color="auto"/>
                <w:bottom w:val="none" w:sz="0" w:space="0" w:color="auto"/>
                <w:right w:val="none" w:sz="0" w:space="0" w:color="auto"/>
              </w:divBdr>
              <w:divsChild>
                <w:div w:id="171649841">
                  <w:marLeft w:val="0"/>
                  <w:marRight w:val="0"/>
                  <w:marTop w:val="0"/>
                  <w:marBottom w:val="0"/>
                  <w:divBdr>
                    <w:top w:val="none" w:sz="0" w:space="0" w:color="auto"/>
                    <w:left w:val="none" w:sz="0" w:space="0" w:color="auto"/>
                    <w:bottom w:val="none" w:sz="0" w:space="0" w:color="auto"/>
                    <w:right w:val="none" w:sz="0" w:space="0" w:color="auto"/>
                  </w:divBdr>
                  <w:divsChild>
                    <w:div w:id="140923089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635687">
      <w:bodyDiv w:val="1"/>
      <w:marLeft w:val="0"/>
      <w:marRight w:val="0"/>
      <w:marTop w:val="0"/>
      <w:marBottom w:val="0"/>
      <w:divBdr>
        <w:top w:val="none" w:sz="0" w:space="0" w:color="auto"/>
        <w:left w:val="none" w:sz="0" w:space="0" w:color="auto"/>
        <w:bottom w:val="none" w:sz="0" w:space="0" w:color="auto"/>
        <w:right w:val="none" w:sz="0" w:space="0" w:color="auto"/>
      </w:divBdr>
      <w:divsChild>
        <w:div w:id="2125029777">
          <w:marLeft w:val="0"/>
          <w:marRight w:val="0"/>
          <w:marTop w:val="0"/>
          <w:marBottom w:val="0"/>
          <w:divBdr>
            <w:top w:val="none" w:sz="0" w:space="0" w:color="auto"/>
            <w:left w:val="none" w:sz="0" w:space="0" w:color="auto"/>
            <w:bottom w:val="none" w:sz="0" w:space="0" w:color="auto"/>
            <w:right w:val="none" w:sz="0" w:space="0" w:color="auto"/>
          </w:divBdr>
          <w:divsChild>
            <w:div w:id="1048607989">
              <w:marLeft w:val="0"/>
              <w:marRight w:val="0"/>
              <w:marTop w:val="0"/>
              <w:marBottom w:val="0"/>
              <w:divBdr>
                <w:top w:val="none" w:sz="0" w:space="0" w:color="auto"/>
                <w:left w:val="none" w:sz="0" w:space="0" w:color="auto"/>
                <w:bottom w:val="none" w:sz="0" w:space="0" w:color="auto"/>
                <w:right w:val="none" w:sz="0" w:space="0" w:color="auto"/>
              </w:divBdr>
              <w:divsChild>
                <w:div w:id="1198392949">
                  <w:marLeft w:val="0"/>
                  <w:marRight w:val="0"/>
                  <w:marTop w:val="0"/>
                  <w:marBottom w:val="0"/>
                  <w:divBdr>
                    <w:top w:val="none" w:sz="0" w:space="0" w:color="auto"/>
                    <w:left w:val="none" w:sz="0" w:space="0" w:color="auto"/>
                    <w:bottom w:val="none" w:sz="0" w:space="0" w:color="auto"/>
                    <w:right w:val="none" w:sz="0" w:space="0" w:color="auto"/>
                  </w:divBdr>
                  <w:divsChild>
                    <w:div w:id="58013817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323413">
      <w:bodyDiv w:val="1"/>
      <w:marLeft w:val="0"/>
      <w:marRight w:val="0"/>
      <w:marTop w:val="0"/>
      <w:marBottom w:val="0"/>
      <w:divBdr>
        <w:top w:val="none" w:sz="0" w:space="0" w:color="auto"/>
        <w:left w:val="none" w:sz="0" w:space="0" w:color="auto"/>
        <w:bottom w:val="none" w:sz="0" w:space="0" w:color="auto"/>
        <w:right w:val="none" w:sz="0" w:space="0" w:color="auto"/>
      </w:divBdr>
      <w:divsChild>
        <w:div w:id="130363515">
          <w:marLeft w:val="0"/>
          <w:marRight w:val="0"/>
          <w:marTop w:val="0"/>
          <w:marBottom w:val="0"/>
          <w:divBdr>
            <w:top w:val="none" w:sz="0" w:space="0" w:color="auto"/>
            <w:left w:val="none" w:sz="0" w:space="0" w:color="auto"/>
            <w:bottom w:val="none" w:sz="0" w:space="0" w:color="auto"/>
            <w:right w:val="none" w:sz="0" w:space="0" w:color="auto"/>
          </w:divBdr>
          <w:divsChild>
            <w:div w:id="746001356">
              <w:marLeft w:val="0"/>
              <w:marRight w:val="0"/>
              <w:marTop w:val="0"/>
              <w:marBottom w:val="0"/>
              <w:divBdr>
                <w:top w:val="none" w:sz="0" w:space="0" w:color="auto"/>
                <w:left w:val="none" w:sz="0" w:space="0" w:color="auto"/>
                <w:bottom w:val="none" w:sz="0" w:space="0" w:color="auto"/>
                <w:right w:val="none" w:sz="0" w:space="0" w:color="auto"/>
              </w:divBdr>
              <w:divsChild>
                <w:div w:id="1143624564">
                  <w:marLeft w:val="0"/>
                  <w:marRight w:val="0"/>
                  <w:marTop w:val="0"/>
                  <w:marBottom w:val="0"/>
                  <w:divBdr>
                    <w:top w:val="none" w:sz="0" w:space="0" w:color="auto"/>
                    <w:left w:val="none" w:sz="0" w:space="0" w:color="auto"/>
                    <w:bottom w:val="none" w:sz="0" w:space="0" w:color="auto"/>
                    <w:right w:val="none" w:sz="0" w:space="0" w:color="auto"/>
                  </w:divBdr>
                  <w:divsChild>
                    <w:div w:id="13553522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319810">
      <w:bodyDiv w:val="1"/>
      <w:marLeft w:val="0"/>
      <w:marRight w:val="0"/>
      <w:marTop w:val="0"/>
      <w:marBottom w:val="0"/>
      <w:divBdr>
        <w:top w:val="none" w:sz="0" w:space="0" w:color="auto"/>
        <w:left w:val="none" w:sz="0" w:space="0" w:color="auto"/>
        <w:bottom w:val="none" w:sz="0" w:space="0" w:color="auto"/>
        <w:right w:val="none" w:sz="0" w:space="0" w:color="auto"/>
      </w:divBdr>
      <w:divsChild>
        <w:div w:id="853572383">
          <w:marLeft w:val="0"/>
          <w:marRight w:val="0"/>
          <w:marTop w:val="0"/>
          <w:marBottom w:val="0"/>
          <w:divBdr>
            <w:top w:val="none" w:sz="0" w:space="0" w:color="auto"/>
            <w:left w:val="none" w:sz="0" w:space="0" w:color="auto"/>
            <w:bottom w:val="none" w:sz="0" w:space="0" w:color="auto"/>
            <w:right w:val="none" w:sz="0" w:space="0" w:color="auto"/>
          </w:divBdr>
          <w:divsChild>
            <w:div w:id="131675318">
              <w:marLeft w:val="0"/>
              <w:marRight w:val="0"/>
              <w:marTop w:val="0"/>
              <w:marBottom w:val="0"/>
              <w:divBdr>
                <w:top w:val="none" w:sz="0" w:space="0" w:color="auto"/>
                <w:left w:val="none" w:sz="0" w:space="0" w:color="auto"/>
                <w:bottom w:val="none" w:sz="0" w:space="0" w:color="auto"/>
                <w:right w:val="none" w:sz="0" w:space="0" w:color="auto"/>
              </w:divBdr>
              <w:divsChild>
                <w:div w:id="240145444">
                  <w:marLeft w:val="0"/>
                  <w:marRight w:val="0"/>
                  <w:marTop w:val="0"/>
                  <w:marBottom w:val="0"/>
                  <w:divBdr>
                    <w:top w:val="none" w:sz="0" w:space="0" w:color="auto"/>
                    <w:left w:val="none" w:sz="0" w:space="0" w:color="auto"/>
                    <w:bottom w:val="none" w:sz="0" w:space="0" w:color="auto"/>
                    <w:right w:val="none" w:sz="0" w:space="0" w:color="auto"/>
                  </w:divBdr>
                  <w:divsChild>
                    <w:div w:id="71277804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s.smuhsd.org/learning_community/content_literacy/semantic_word_map.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rrisdmathteam.wikispaces.com/Give+One+Get+On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10252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jholt</dc:creator>
  <cp:lastModifiedBy>LCS_user</cp:lastModifiedBy>
  <cp:revision>2</cp:revision>
  <cp:lastPrinted>2012-02-17T21:27:00Z</cp:lastPrinted>
  <dcterms:created xsi:type="dcterms:W3CDTF">2012-06-12T17:41:00Z</dcterms:created>
  <dcterms:modified xsi:type="dcterms:W3CDTF">2012-06-12T17:41:00Z</dcterms:modified>
</cp:coreProperties>
</file>